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72C" w:rsidRPr="00801648" w:rsidRDefault="006D27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01648" w:rsidRPr="00801648" w:rsidRDefault="00801648" w:rsidP="00801648">
      <w:pPr>
        <w:pStyle w:val="ConsPlusNormal"/>
        <w:ind w:left="-567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ПРИКАЗ</w:t>
      </w: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от 15 декабря 2021 г.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40н</w:t>
      </w: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ОБ УТВЕРЖДЕНИИ ПОРЯДКА</w:t>
      </w: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КАЗНАЧЕЙСКОГО ОБСЛУЖИВАНИЯ ОПЕРАЦИЙ СО СРЕДСТВАМИ УЧАСТНИКОВ</w:t>
      </w: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</w:p>
    <w:p w:rsidR="006D272C" w:rsidRPr="00801648" w:rsidRDefault="006D272C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>
        <w:r w:rsidRPr="00801648">
          <w:rPr>
            <w:rFonts w:ascii="Times New Roman" w:hAnsi="Times New Roman" w:cs="Times New Roman"/>
            <w:sz w:val="28"/>
            <w:szCs w:val="28"/>
          </w:rPr>
          <w:t>пунктом 1 статьи 242.19-1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31, ст. 3823; 2021,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27, ст. 5072) приказываю: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33">
        <w:r w:rsidRPr="00801648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казначейского обслуживания операций со средствами участников казначейского сопровождения согласно </w:t>
      </w:r>
      <w:proofErr w:type="gramStart"/>
      <w:r w:rsidRPr="00801648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801648">
        <w:rPr>
          <w:rFonts w:ascii="Times New Roman" w:hAnsi="Times New Roman" w:cs="Times New Roman"/>
          <w:sz w:val="28"/>
          <w:szCs w:val="28"/>
        </w:rPr>
        <w:t xml:space="preserve"> к настоящему приказу.</w:t>
      </w: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6D272C" w:rsidRPr="00801648" w:rsidRDefault="006D27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Р.Е.АРТЮХИН</w:t>
      </w: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1648" w:rsidRP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1648" w:rsidRP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1648" w:rsidRP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1648" w:rsidRP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1648" w:rsidRP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1648" w:rsidRP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1648" w:rsidRP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1648" w:rsidRP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53B8" w:rsidRDefault="00EF53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53B8" w:rsidRDefault="00EF53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53B8" w:rsidRPr="00801648" w:rsidRDefault="00EF53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01648" w:rsidRP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1648" w:rsidRP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1648" w:rsidRP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D272C" w:rsidRPr="00801648" w:rsidRDefault="006D27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Утвержден</w:t>
      </w:r>
    </w:p>
    <w:p w:rsidR="006D272C" w:rsidRPr="00801648" w:rsidRDefault="006D27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приказом Федерального казначейства</w:t>
      </w:r>
    </w:p>
    <w:p w:rsidR="006D272C" w:rsidRPr="00801648" w:rsidRDefault="006D27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от 15 декабря 2021 г.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40н</w:t>
      </w:r>
    </w:p>
    <w:p w:rsidR="006D272C" w:rsidRPr="00801648" w:rsidRDefault="006D27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3"/>
      <w:bookmarkEnd w:id="1"/>
      <w:r w:rsidRPr="00801648">
        <w:rPr>
          <w:rFonts w:ascii="Times New Roman" w:hAnsi="Times New Roman" w:cs="Times New Roman"/>
          <w:sz w:val="28"/>
          <w:szCs w:val="28"/>
        </w:rPr>
        <w:t>ПОРЯДОК</w:t>
      </w: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КАЗНАЧЕЙСКОГО ОБСЛУЖИВАНИЯ ОПЕРАЦИЙ СО СРЕДСТВАМИ УЧАСТНИКОВ</w:t>
      </w:r>
    </w:p>
    <w:p w:rsidR="006D272C" w:rsidRPr="00801648" w:rsidRDefault="006D27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</w:p>
    <w:p w:rsidR="006D272C" w:rsidRPr="00801648" w:rsidRDefault="006D272C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1. Настоящий Порядок казначейского обслуживания операций со средствами участников казначейского сопровождения (далее - Порядок) разработан в соответствии с </w:t>
      </w:r>
      <w:hyperlink r:id="rId5">
        <w:r w:rsidRPr="00801648">
          <w:rPr>
            <w:rFonts w:ascii="Times New Roman" w:hAnsi="Times New Roman" w:cs="Times New Roman"/>
            <w:sz w:val="28"/>
            <w:szCs w:val="28"/>
          </w:rPr>
          <w:t>пунктом 1 статьи 242.19-1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Бюджетный кодекс) и устанавливает порядок казначейского обслуживания операций с целевыми средствами участников казначейского сопровождения, подлежащими казначейскому сопровождению в соответствии со </w:t>
      </w:r>
      <w:hyperlink r:id="rId6">
        <w:r w:rsidRPr="00801648">
          <w:rPr>
            <w:rFonts w:ascii="Times New Roman" w:hAnsi="Times New Roman" w:cs="Times New Roman"/>
            <w:sz w:val="28"/>
            <w:szCs w:val="28"/>
          </w:rPr>
          <w:t>статьями 242.25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>
        <w:r w:rsidRPr="00801648">
          <w:rPr>
            <w:rFonts w:ascii="Times New Roman" w:hAnsi="Times New Roman" w:cs="Times New Roman"/>
            <w:sz w:val="28"/>
            <w:szCs w:val="28"/>
          </w:rPr>
          <w:t>242.26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Бюджетного кодекса (далее - целевые средства).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(п. 1 в ред. </w:t>
      </w:r>
      <w:hyperlink r:id="rId8">
        <w:r w:rsidRPr="00801648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2. Казначейское обслуживание операций со средствами участников казначейского сопровождения осуществляется территориальными органами Федерального казначейства.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3. При казначейском обслуживании операций со средствами участников казначейского сопровождения территориальные органы Федерального казначейства по поручению участника казначейского сопровождения, являющегося прямым участником системы казначейских платежей (далее - клиент), за исключением случаев, установленных бюджетным законодательством Российской Федерации, финансового органа субъекта Российской Федерации (муниципального образования) проводят в системе казначейских платежей операции с их отражением на соответствующих казначейских счетах для осуществления и отражения операций участников казначейского сопровождения.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9">
        <w:r w:rsidRPr="00801648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4. При казначейском обслуживании операций со средствами участников казначейского сопровождения информационный обмен между клиентом/финансовым органом субъекта Российской Федерации (муниципального образования)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клиента, финансового органа субъекта Российской Федерации (муниципального образования) (далее соответственно - </w:t>
      </w:r>
      <w:r w:rsidRPr="00801648">
        <w:rPr>
          <w:rFonts w:ascii="Times New Roman" w:hAnsi="Times New Roman" w:cs="Times New Roman"/>
          <w:sz w:val="28"/>
          <w:szCs w:val="28"/>
        </w:rPr>
        <w:lastRenderedPageBreak/>
        <w:t>электронный вид, электронная подпись).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Абзац утратил силу. - Приказ Казначейства России от 01.10.2025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13н.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При казначейском обслуживании операций со средствами участников казначейского сопровождения документооборот, содержащий сведения, составляющие государственную тайну, либо информацию ограниченного доступа, не содержащую сведения, составляющие государственную тайну, осуществляется с соблюдением требований законодательства Российской Федерации в области защиты государственной и иной охраняемой законом тайны.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5. Казначейское обслуживание операций со средствами клиента, осуществляется территориальными органами Федерального казначейства в пределах остатков средств, учтенных на соответствующих аналитических разделах, открываемых в разрезе каждого государственного (муниципального) контракта о поставке товаров, выполнении работ, оказании услуг (далее - государственный (муниципальный) контракт), договора (соглашения) о предоставлении субсидии, договора о предоставлении бюджетной инвестиции в соответствии со </w:t>
      </w:r>
      <w:hyperlink r:id="rId11">
        <w:r w:rsidRPr="00801648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Бюджетного кодекса, договора о предоставлении взноса в уставный (складочный) капитал (вклада в имущество) юридического лица (его дочернего общества), источником финансового обеспечения исполнения которого являются указанные субсидии и бюджетные инвестиции (далее - договор (соглашение), контракта (договора)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указанных государственных (муниципальных) контрактов, договоров (соглашений) (далее - контракт (договор), на лицевом счете, предназначенном для учета операций со средствами участника казначейского сопровождения, открытом в территориальном органе Федерального казначейства (далее - лицевой счет (раздел на лицевом счете).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6. Положения настоящего Порядка, установленные для: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договоров (соглашений), распространяются на концессионные соглашения, соглашения о государственно-частном партнерстве (</w:t>
      </w:r>
      <w:proofErr w:type="spellStart"/>
      <w:r w:rsidRPr="00801648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801648">
        <w:rPr>
          <w:rFonts w:ascii="Times New Roman" w:hAnsi="Times New Roman" w:cs="Times New Roman"/>
          <w:sz w:val="28"/>
          <w:szCs w:val="28"/>
        </w:rPr>
        <w:t>-частном партнерстве), если федеральными законами и решениями Правительства Российской Федерации предусмотрены требования об осуществлении казначейского сопровождения средств, предоставляемых на основании таких соглашений;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участников казначейского сопровождения, распространяются также на обособленные подразделения юридических лиц.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7. Казначейские платежи клиента осуществляются после </w:t>
      </w:r>
      <w:r w:rsidRPr="00801648">
        <w:rPr>
          <w:rFonts w:ascii="Times New Roman" w:hAnsi="Times New Roman" w:cs="Times New Roman"/>
          <w:sz w:val="28"/>
          <w:szCs w:val="28"/>
        </w:rPr>
        <w:lastRenderedPageBreak/>
        <w:t xml:space="preserve">санкционирования территориальными органами Федерального казначейства операций в порядке, установленном Министерством финансов Российской Федерации на основании </w:t>
      </w:r>
      <w:hyperlink r:id="rId13">
        <w:r w:rsidRPr="00801648">
          <w:rPr>
            <w:rFonts w:ascii="Times New Roman" w:hAnsi="Times New Roman" w:cs="Times New Roman"/>
            <w:sz w:val="28"/>
            <w:szCs w:val="28"/>
          </w:rPr>
          <w:t>пункта 4 статьи 242.23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Бюджетного кодекса (далее - порядок санкционирования), и проведения территориальными органами Федерального казначейства казначейского мониторинга в системе казначейских платежей в порядке, установленном Правительством Российской Федерации в соответствии со </w:t>
      </w:r>
      <w:hyperlink r:id="rId14">
        <w:r w:rsidRPr="00801648"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Бюджетного кодекса.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(п. 7 в ред. </w:t>
      </w:r>
      <w:hyperlink r:id="rId15">
        <w:r w:rsidRPr="00801648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5"/>
      <w:bookmarkEnd w:id="2"/>
      <w:r w:rsidRPr="00801648">
        <w:rPr>
          <w:rFonts w:ascii="Times New Roman" w:hAnsi="Times New Roman" w:cs="Times New Roman"/>
          <w:sz w:val="28"/>
          <w:szCs w:val="28"/>
        </w:rPr>
        <w:t>8. Для осуществления казначейских платежей клиент представляет в территориальный орган Федерального казначейства по месту обслуживания лицевого счета следующие виды распоряжений о совершении казначейских платежей (далее - распоряжение):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Распоряжение юридического лица в виде платежного поручения, составленное в соответствии с требованиями Центрального банка Российской Федерации &lt;1&gt;;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3" w:name="P58"/>
      <w:bookmarkEnd w:id="3"/>
      <w:r w:rsidRPr="00801648">
        <w:rPr>
          <w:rFonts w:ascii="Times New Roman" w:hAnsi="Times New Roman" w:cs="Times New Roman"/>
          <w:sz w:val="20"/>
          <w:szCs w:val="20"/>
        </w:rPr>
        <w:t xml:space="preserve">&lt;1&gt; </w:t>
      </w:r>
      <w:hyperlink r:id="rId16">
        <w:r w:rsidRPr="00801648">
          <w:rPr>
            <w:rFonts w:ascii="Times New Roman" w:hAnsi="Times New Roman" w:cs="Times New Roman"/>
            <w:sz w:val="20"/>
            <w:szCs w:val="20"/>
          </w:rPr>
          <w:t>Положение</w:t>
        </w:r>
      </w:hyperlink>
      <w:r w:rsidRPr="00801648">
        <w:rPr>
          <w:rFonts w:ascii="Times New Roman" w:hAnsi="Times New Roman" w:cs="Times New Roman"/>
          <w:sz w:val="20"/>
          <w:szCs w:val="20"/>
        </w:rPr>
        <w:t xml:space="preserve"> Банка России от 29 июня 2021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762-П </w:t>
      </w:r>
      <w:r w:rsidR="00801648">
        <w:rPr>
          <w:rFonts w:ascii="Times New Roman" w:hAnsi="Times New Roman" w:cs="Times New Roman"/>
          <w:sz w:val="20"/>
          <w:szCs w:val="20"/>
        </w:rPr>
        <w:t>«</w:t>
      </w:r>
      <w:r w:rsidRPr="00801648">
        <w:rPr>
          <w:rFonts w:ascii="Times New Roman" w:hAnsi="Times New Roman" w:cs="Times New Roman"/>
          <w:sz w:val="20"/>
          <w:szCs w:val="20"/>
        </w:rPr>
        <w:t>О правилах осуществления перевода денежных средств</w:t>
      </w:r>
      <w:r w:rsidR="00801648">
        <w:rPr>
          <w:rFonts w:ascii="Times New Roman" w:hAnsi="Times New Roman" w:cs="Times New Roman"/>
          <w:sz w:val="20"/>
          <w:szCs w:val="20"/>
        </w:rPr>
        <w:t>»</w:t>
      </w:r>
      <w:r w:rsidRPr="00801648">
        <w:rPr>
          <w:rFonts w:ascii="Times New Roman" w:hAnsi="Times New Roman" w:cs="Times New Roman"/>
          <w:sz w:val="20"/>
          <w:szCs w:val="20"/>
        </w:rPr>
        <w:t xml:space="preserve"> (зарегистрировано Министерством юстиции Российской Федерации 25 августа 2021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64765) с изменениями, внесенными указаниями Банка России от 25 марта 2022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6104-У (зарегистрировано Министерством юстиции Российской Федерации 25 апреля 2022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68320), от 3 августа 2023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6497-У (зарегистрировано Министерством юстиции Российской Федерации 10 августа 2023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74717), от 17 июня 2025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7079-У (зарегистрировано Министерством юстиции Российской Федерации 5 сентября 2025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83479), и </w:t>
      </w:r>
      <w:hyperlink r:id="rId17">
        <w:r w:rsidRPr="00801648">
          <w:rPr>
            <w:rFonts w:ascii="Times New Roman" w:hAnsi="Times New Roman" w:cs="Times New Roman"/>
            <w:sz w:val="20"/>
            <w:szCs w:val="20"/>
          </w:rPr>
          <w:t>Положение</w:t>
        </w:r>
      </w:hyperlink>
      <w:r w:rsidRPr="00801648">
        <w:rPr>
          <w:rFonts w:ascii="Times New Roman" w:hAnsi="Times New Roman" w:cs="Times New Roman"/>
          <w:sz w:val="20"/>
          <w:szCs w:val="20"/>
        </w:rPr>
        <w:t xml:space="preserve"> Банка России от 9 января 2023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813-П </w:t>
      </w:r>
      <w:r w:rsidR="00801648">
        <w:rPr>
          <w:rFonts w:ascii="Times New Roman" w:hAnsi="Times New Roman" w:cs="Times New Roman"/>
          <w:sz w:val="20"/>
          <w:szCs w:val="20"/>
        </w:rPr>
        <w:t>«</w:t>
      </w:r>
      <w:r w:rsidRPr="00801648">
        <w:rPr>
          <w:rFonts w:ascii="Times New Roman" w:hAnsi="Times New Roman" w:cs="Times New Roman"/>
          <w:sz w:val="20"/>
          <w:szCs w:val="20"/>
        </w:rPr>
        <w:t>О ведении Банком России и кредитными организациями банковских счетов территориальных органов Федерального казначейства</w:t>
      </w:r>
      <w:r w:rsidR="00801648">
        <w:rPr>
          <w:rFonts w:ascii="Times New Roman" w:hAnsi="Times New Roman" w:cs="Times New Roman"/>
          <w:sz w:val="20"/>
          <w:szCs w:val="20"/>
        </w:rPr>
        <w:t>»</w:t>
      </w:r>
      <w:r w:rsidRPr="00801648">
        <w:rPr>
          <w:rFonts w:ascii="Times New Roman" w:hAnsi="Times New Roman" w:cs="Times New Roman"/>
          <w:sz w:val="20"/>
          <w:szCs w:val="20"/>
        </w:rPr>
        <w:t xml:space="preserve"> (зарегистрировано Министерством юстиции Российской Федерации 30 мая 2023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73622) с изменениями, внесенными Указанием Банка России от 9 января 2024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6652-У (зарегистрировано Министерством юстиции Российской Федерации 7 февраля 2024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77154).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(сноска в ред. </w:t>
      </w:r>
      <w:hyperlink r:id="rId18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">
        <w:r w:rsidRPr="00801648">
          <w:rPr>
            <w:rFonts w:ascii="Times New Roman" w:hAnsi="Times New Roman" w:cs="Times New Roman"/>
            <w:sz w:val="28"/>
            <w:szCs w:val="28"/>
          </w:rPr>
          <w:t>Заявку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на получение наличных денег (код формы по КФД 0531802) &lt;2&gt;;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0"/>
          <w:szCs w:val="20"/>
        </w:rPr>
        <w:t xml:space="preserve">&lt;2&gt; </w:t>
      </w:r>
      <w:hyperlink r:id="rId20">
        <w:r w:rsidRPr="00801648">
          <w:rPr>
            <w:rFonts w:ascii="Times New Roman" w:hAnsi="Times New Roman" w:cs="Times New Roman"/>
            <w:sz w:val="20"/>
            <w:szCs w:val="20"/>
          </w:rPr>
          <w:t xml:space="preserve">Приложение </w:t>
        </w:r>
        <w:r w:rsidR="00801648">
          <w:rPr>
            <w:rFonts w:ascii="Times New Roman" w:hAnsi="Times New Roman" w:cs="Times New Roman"/>
            <w:sz w:val="20"/>
            <w:szCs w:val="20"/>
          </w:rPr>
          <w:t>№</w:t>
        </w:r>
        <w:r w:rsidRPr="00801648">
          <w:rPr>
            <w:rFonts w:ascii="Times New Roman" w:hAnsi="Times New Roman" w:cs="Times New Roman"/>
            <w:sz w:val="20"/>
            <w:szCs w:val="20"/>
          </w:rPr>
          <w:t xml:space="preserve"> 23</w:t>
        </w:r>
      </w:hyperlink>
      <w:r w:rsidRPr="00801648">
        <w:rPr>
          <w:rFonts w:ascii="Times New Roman" w:hAnsi="Times New Roman" w:cs="Times New Roman"/>
          <w:sz w:val="20"/>
          <w:szCs w:val="20"/>
        </w:rPr>
        <w:t xml:space="preserve"> к Порядку казначейского обслуживания, утвержденному приказом Федерального казначейства от 14 мая 2020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21н (зарегистрирован Министерством юстиции Российской Федерации 13 июля 2020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58914), с изменениями, внесенными приказами Федерального казначейства от 28 июня 2021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23н (зарегистрирован Министерством юстиции Российской Федерации 29 июля 2021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64462), от 13 октября 2021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29н (зарегистрирован Министерством юстиции Российской Федерации 19 ноября 2021 г.,</w:t>
      </w:r>
      <w:r w:rsidRPr="00801648">
        <w:rPr>
          <w:rFonts w:ascii="Times New Roman" w:hAnsi="Times New Roman" w:cs="Times New Roman"/>
          <w:sz w:val="28"/>
          <w:szCs w:val="28"/>
        </w:rPr>
        <w:t xml:space="preserve"> </w:t>
      </w:r>
      <w:r w:rsidRPr="00801648">
        <w:rPr>
          <w:rFonts w:ascii="Times New Roman" w:hAnsi="Times New Roman" w:cs="Times New Roman"/>
          <w:sz w:val="20"/>
          <w:szCs w:val="20"/>
        </w:rPr>
        <w:t xml:space="preserve">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65906), от 29 апреля 2022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13н (зарегистрирован Министерством юстиции Российской Федерации 24 мая 2022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68566), от 29 июля 2022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19н (зарегистрирован Министерством юстиции Российской Федерации 2 сентября 2022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69902), от 28 декабря 2022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37н (зарегистрирован Министерством юстиции Российской Федерации 25 января 2023 г.,</w:t>
      </w:r>
      <w:r w:rsidRPr="00801648">
        <w:rPr>
          <w:rFonts w:ascii="Times New Roman" w:hAnsi="Times New Roman" w:cs="Times New Roman"/>
          <w:sz w:val="28"/>
          <w:szCs w:val="28"/>
        </w:rPr>
        <w:t xml:space="preserve"> </w:t>
      </w:r>
      <w:r w:rsidRPr="00801648">
        <w:rPr>
          <w:rFonts w:ascii="Times New Roman" w:hAnsi="Times New Roman" w:cs="Times New Roman"/>
          <w:sz w:val="20"/>
          <w:szCs w:val="20"/>
        </w:rPr>
        <w:t xml:space="preserve">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72131), от 5 декабря 2024 г.</w:t>
      </w:r>
      <w:r w:rsidRPr="00801648">
        <w:rPr>
          <w:rFonts w:ascii="Times New Roman" w:hAnsi="Times New Roman" w:cs="Times New Roman"/>
          <w:sz w:val="28"/>
          <w:szCs w:val="28"/>
        </w:rPr>
        <w:t xml:space="preserve">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20н</w:t>
      </w:r>
      <w:r w:rsidRPr="00801648">
        <w:rPr>
          <w:rFonts w:ascii="Times New Roman" w:hAnsi="Times New Roman" w:cs="Times New Roman"/>
          <w:sz w:val="28"/>
          <w:szCs w:val="28"/>
        </w:rPr>
        <w:t xml:space="preserve"> </w:t>
      </w:r>
      <w:r w:rsidRPr="00801648">
        <w:rPr>
          <w:rFonts w:ascii="Times New Roman" w:hAnsi="Times New Roman" w:cs="Times New Roman"/>
          <w:sz w:val="20"/>
          <w:szCs w:val="20"/>
        </w:rPr>
        <w:t xml:space="preserve">(зарегистрирован Министерством юстиции Российской Федерации 27 декабря 2024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80811) (далее - Порядок казначейского</w:t>
      </w:r>
      <w:r w:rsidRPr="00801648">
        <w:rPr>
          <w:rFonts w:ascii="Times New Roman" w:hAnsi="Times New Roman" w:cs="Times New Roman"/>
          <w:sz w:val="28"/>
          <w:szCs w:val="28"/>
        </w:rPr>
        <w:t xml:space="preserve"> </w:t>
      </w:r>
      <w:r w:rsidRPr="00801648">
        <w:rPr>
          <w:rFonts w:ascii="Times New Roman" w:hAnsi="Times New Roman" w:cs="Times New Roman"/>
          <w:sz w:val="20"/>
          <w:szCs w:val="20"/>
        </w:rPr>
        <w:t>обслуживания).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(сноска в ред. </w:t>
      </w:r>
      <w:hyperlink r:id="rId21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">
        <w:r w:rsidRPr="00801648">
          <w:rPr>
            <w:rFonts w:ascii="Times New Roman" w:hAnsi="Times New Roman" w:cs="Times New Roman"/>
            <w:sz w:val="28"/>
            <w:szCs w:val="28"/>
          </w:rPr>
          <w:t>Заявку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на получение денежных средств, перечисляемых на карту (код </w:t>
      </w:r>
      <w:r w:rsidRPr="00801648">
        <w:rPr>
          <w:rFonts w:ascii="Times New Roman" w:hAnsi="Times New Roman" w:cs="Times New Roman"/>
          <w:sz w:val="28"/>
          <w:szCs w:val="28"/>
        </w:rPr>
        <w:lastRenderedPageBreak/>
        <w:t>формы по КФД 0531243) &lt;3&gt;;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01648">
        <w:rPr>
          <w:rFonts w:ascii="Times New Roman" w:hAnsi="Times New Roman" w:cs="Times New Roman"/>
          <w:sz w:val="20"/>
          <w:szCs w:val="20"/>
        </w:rPr>
        <w:t xml:space="preserve">&lt;3&gt; </w:t>
      </w:r>
      <w:hyperlink r:id="rId23">
        <w:r w:rsidRPr="00801648">
          <w:rPr>
            <w:rFonts w:ascii="Times New Roman" w:hAnsi="Times New Roman" w:cs="Times New Roman"/>
            <w:sz w:val="20"/>
            <w:szCs w:val="20"/>
          </w:rPr>
          <w:t xml:space="preserve">Приложение </w:t>
        </w:r>
        <w:r w:rsidR="00801648">
          <w:rPr>
            <w:rFonts w:ascii="Times New Roman" w:hAnsi="Times New Roman" w:cs="Times New Roman"/>
            <w:sz w:val="20"/>
            <w:szCs w:val="20"/>
          </w:rPr>
          <w:t>№</w:t>
        </w:r>
        <w:r w:rsidRPr="00801648">
          <w:rPr>
            <w:rFonts w:ascii="Times New Roman" w:hAnsi="Times New Roman" w:cs="Times New Roman"/>
            <w:sz w:val="20"/>
            <w:szCs w:val="20"/>
          </w:rPr>
          <w:t xml:space="preserve"> 20</w:t>
        </w:r>
      </w:hyperlink>
      <w:r w:rsidRPr="00801648">
        <w:rPr>
          <w:rFonts w:ascii="Times New Roman" w:hAnsi="Times New Roman" w:cs="Times New Roman"/>
          <w:sz w:val="20"/>
          <w:szCs w:val="20"/>
        </w:rPr>
        <w:t xml:space="preserve"> к Порядку казначейского обслуживания.</w:t>
      </w: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4">
        <w:r w:rsidRPr="00801648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об уточнении операций клиента (код формы по КФД 0531852) &lt;4&gt; (далее - Уведомление).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0"/>
          <w:szCs w:val="20"/>
        </w:rPr>
        <w:t xml:space="preserve">&lt;4&gt; </w:t>
      </w:r>
      <w:hyperlink r:id="rId25">
        <w:r w:rsidRPr="00801648">
          <w:rPr>
            <w:rFonts w:ascii="Times New Roman" w:hAnsi="Times New Roman" w:cs="Times New Roman"/>
            <w:sz w:val="20"/>
            <w:szCs w:val="20"/>
          </w:rPr>
          <w:t xml:space="preserve">Приложение </w:t>
        </w:r>
        <w:r w:rsidR="00801648">
          <w:rPr>
            <w:rFonts w:ascii="Times New Roman" w:hAnsi="Times New Roman" w:cs="Times New Roman"/>
            <w:sz w:val="20"/>
            <w:szCs w:val="20"/>
          </w:rPr>
          <w:t>№</w:t>
        </w:r>
        <w:r w:rsidRPr="00801648">
          <w:rPr>
            <w:rFonts w:ascii="Times New Roman" w:hAnsi="Times New Roman" w:cs="Times New Roman"/>
            <w:sz w:val="20"/>
            <w:szCs w:val="20"/>
          </w:rPr>
          <w:t xml:space="preserve"> 25</w:t>
        </w:r>
      </w:hyperlink>
      <w:r w:rsidRPr="00801648">
        <w:rPr>
          <w:rFonts w:ascii="Times New Roman" w:hAnsi="Times New Roman" w:cs="Times New Roman"/>
          <w:sz w:val="20"/>
          <w:szCs w:val="20"/>
        </w:rPr>
        <w:t xml:space="preserve"> к Порядку казначейского обслуживания</w:t>
      </w:r>
      <w:r w:rsidRPr="00801648">
        <w:rPr>
          <w:rFonts w:ascii="Times New Roman" w:hAnsi="Times New Roman" w:cs="Times New Roman"/>
          <w:sz w:val="28"/>
          <w:szCs w:val="28"/>
        </w:rPr>
        <w:t>.</w:t>
      </w: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Для осуществления казначейских платежей финансовый орган субъекта Российской Федерации (муниципального образования) представляет в территориальный орган Федерального казначейства распоряжение финансового органа в виде платежного поручения, составленное в соответствии с требованиями Центрального банка Российской Федерации &lt;1&gt;.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В случаях, установленных бюджетным законодательством Российской Федерации, территориальный орган Федерального казначейства формирует распоряжение на перечисление средств с лицевого счета клиента (раздела на лицевом счете).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6">
        <w:r w:rsidRPr="0080164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9"/>
      <w:bookmarkEnd w:id="4"/>
      <w:r w:rsidRPr="00801648">
        <w:rPr>
          <w:rFonts w:ascii="Times New Roman" w:hAnsi="Times New Roman" w:cs="Times New Roman"/>
          <w:sz w:val="28"/>
          <w:szCs w:val="28"/>
        </w:rPr>
        <w:t>9. Распоряжения, представленные в территориальный орган Федерального казначейства клиентом, финансовым органом субъекта Российской Федерации (муниципального образования), соответствующие требованиям, предусмотренным настоящим Порядком, исполняются при наличии на лицевом счете (разделе на лицевом счете) и казначейском счете, к которому они представлены, остатка средств, достаточного для их исполнения.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7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81"/>
      <w:bookmarkEnd w:id="5"/>
      <w:r w:rsidRPr="00801648">
        <w:rPr>
          <w:rFonts w:ascii="Times New Roman" w:hAnsi="Times New Roman" w:cs="Times New Roman"/>
          <w:sz w:val="28"/>
          <w:szCs w:val="28"/>
        </w:rPr>
        <w:t xml:space="preserve">10. Территориальный орган Федерального казначейства принимает представленные в электронном виде распоряжения, указанные в </w:t>
      </w:r>
      <w:hyperlink w:anchor="P55">
        <w:r w:rsidRPr="00801648">
          <w:rPr>
            <w:rFonts w:ascii="Times New Roman" w:hAnsi="Times New Roman" w:cs="Times New Roman"/>
            <w:sz w:val="28"/>
            <w:szCs w:val="28"/>
          </w:rPr>
          <w:t>пункте 8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настоящего Порядка, к исполнению в случае положительного результата выполнения процедур, указанных в </w:t>
      </w:r>
      <w:hyperlink r:id="rId28">
        <w:r w:rsidRPr="00801648">
          <w:rPr>
            <w:rFonts w:ascii="Times New Roman" w:hAnsi="Times New Roman" w:cs="Times New Roman"/>
            <w:sz w:val="28"/>
            <w:szCs w:val="28"/>
          </w:rPr>
          <w:t>пункте 5.1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Правил организации и функционирования системы казначейских платежей, установленных Федеральным казначейством по согласованию с Центральным банком Российской Федерации на основании </w:t>
      </w:r>
      <w:hyperlink r:id="rId29">
        <w:r w:rsidRPr="00801648">
          <w:rPr>
            <w:rFonts w:ascii="Times New Roman" w:hAnsi="Times New Roman" w:cs="Times New Roman"/>
            <w:sz w:val="28"/>
            <w:szCs w:val="28"/>
          </w:rPr>
          <w:t>пункта 5 статьи 242.7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Бюджетного кодекса &lt;5&gt;, а также при условии, что распоряжение соответствует положениям, предусмотренным настоящим Порядком.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0">
        <w:r w:rsidRPr="00801648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6" w:name="P84"/>
      <w:bookmarkEnd w:id="6"/>
      <w:r w:rsidRPr="00801648">
        <w:rPr>
          <w:rFonts w:ascii="Times New Roman" w:hAnsi="Times New Roman" w:cs="Times New Roman"/>
          <w:sz w:val="20"/>
          <w:szCs w:val="20"/>
        </w:rPr>
        <w:lastRenderedPageBreak/>
        <w:t xml:space="preserve">&lt;5&gt; </w:t>
      </w:r>
      <w:hyperlink r:id="rId31">
        <w:r w:rsidRPr="00801648">
          <w:rPr>
            <w:rFonts w:ascii="Times New Roman" w:hAnsi="Times New Roman" w:cs="Times New Roman"/>
            <w:sz w:val="20"/>
            <w:szCs w:val="20"/>
          </w:rPr>
          <w:t>Правила</w:t>
        </w:r>
      </w:hyperlink>
      <w:r w:rsidRPr="00801648">
        <w:rPr>
          <w:rFonts w:ascii="Times New Roman" w:hAnsi="Times New Roman" w:cs="Times New Roman"/>
          <w:sz w:val="20"/>
          <w:szCs w:val="20"/>
        </w:rPr>
        <w:t xml:space="preserve"> организации и функционирования системы казначейских платежей, утвержденные приказом Федерального казначейства от 13 мая 2020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20н (зарегистрирован Министерством юстиции Российской Федерации 13 июля 2020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58915), с изменениями, внесенными приказами Федерального казначейства от 29 июля 2022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20н (зарегистрирован Министерством юстиции Российской Федерации 2 сентября 2022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69909), от 5 июня 2023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11н (зарегистрирован Министерством юстиции Российской Федерации 6 сентября 2023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75116), от 27 августа 2024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10н (зарегистрирован Министерством юстиции Российской Федерации 3 декабря 2024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80444) (далее - Правила организации и функционирования системы казначейских платежей).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  <w:r w:rsidRPr="00801648">
        <w:rPr>
          <w:rFonts w:ascii="Times New Roman" w:hAnsi="Times New Roman" w:cs="Times New Roman"/>
          <w:sz w:val="20"/>
          <w:szCs w:val="20"/>
        </w:rPr>
        <w:t xml:space="preserve">(сноска в ред. </w:t>
      </w:r>
      <w:hyperlink r:id="rId32">
        <w:r w:rsidRPr="00801648">
          <w:rPr>
            <w:rFonts w:ascii="Times New Roman" w:hAnsi="Times New Roman" w:cs="Times New Roman"/>
            <w:sz w:val="20"/>
            <w:szCs w:val="20"/>
          </w:rPr>
          <w:t>Приказа</w:t>
        </w:r>
      </w:hyperlink>
      <w:r w:rsidRPr="00801648">
        <w:rPr>
          <w:rFonts w:ascii="Times New Roman" w:hAnsi="Times New Roman" w:cs="Times New Roman"/>
          <w:sz w:val="20"/>
          <w:szCs w:val="20"/>
        </w:rPr>
        <w:t xml:space="preserve"> Казначейства России от 01.10.2025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13н)</w:t>
      </w: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В случае представления распоряжения клиентом территориальный орган Федерального казначейства в дополнение к проверкам, установленным настоящим пунктом, проверяет представленное распоряжение на соответствие следующим условиям: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распоряжение соответствует положениям, предусмотренным порядком санкционирования;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реквизиты и показатели, предусмотренные к заполнению в распоряжении, заполнены и соответствуют друг другу, реестровым записям реестра участников бюджетного процесса, а также юридических лиц, не являющихся участниками бюджетного процесса &lt;6&gt;, или справочника индивидуальных предпринимателей, крестьянских (фермерских) хозяйств, физических лиц - производителей товаров, работ, услуг &lt;6(1)&gt;,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</w:t>
      </w:r>
      <w:r w:rsidR="00801648">
        <w:rPr>
          <w:rFonts w:ascii="Times New Roman" w:hAnsi="Times New Roman" w:cs="Times New Roman"/>
          <w:sz w:val="28"/>
          <w:szCs w:val="28"/>
        </w:rPr>
        <w:t>«</w:t>
      </w:r>
      <w:r w:rsidRPr="00801648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801648">
        <w:rPr>
          <w:rFonts w:ascii="Times New Roman" w:hAnsi="Times New Roman" w:cs="Times New Roman"/>
          <w:sz w:val="28"/>
          <w:szCs w:val="28"/>
        </w:rPr>
        <w:t>»</w:t>
      </w:r>
      <w:r w:rsidRPr="00801648">
        <w:rPr>
          <w:rFonts w:ascii="Times New Roman" w:hAnsi="Times New Roman" w:cs="Times New Roman"/>
          <w:sz w:val="28"/>
          <w:szCs w:val="28"/>
        </w:rPr>
        <w:t xml:space="preserve">, функционирующей в соответствии с </w:t>
      </w:r>
      <w:hyperlink r:id="rId33">
        <w:r w:rsidRPr="0080164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 июня 2015 г.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658 </w:t>
      </w:r>
      <w:r w:rsidR="00801648">
        <w:rPr>
          <w:rFonts w:ascii="Times New Roman" w:hAnsi="Times New Roman" w:cs="Times New Roman"/>
          <w:sz w:val="28"/>
          <w:szCs w:val="28"/>
        </w:rPr>
        <w:t>«</w:t>
      </w:r>
      <w:r w:rsidRPr="00801648">
        <w:rPr>
          <w:rFonts w:ascii="Times New Roman" w:hAnsi="Times New Roman" w:cs="Times New Roman"/>
          <w:sz w:val="28"/>
          <w:szCs w:val="28"/>
        </w:rPr>
        <w:t xml:space="preserve">О государственной интегрированной информационной системе управления общественными финансами </w:t>
      </w:r>
      <w:r w:rsidR="00801648">
        <w:rPr>
          <w:rFonts w:ascii="Times New Roman" w:hAnsi="Times New Roman" w:cs="Times New Roman"/>
          <w:sz w:val="28"/>
          <w:szCs w:val="28"/>
        </w:rPr>
        <w:t>«</w:t>
      </w:r>
      <w:r w:rsidRPr="00801648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801648">
        <w:rPr>
          <w:rFonts w:ascii="Times New Roman" w:hAnsi="Times New Roman" w:cs="Times New Roman"/>
          <w:sz w:val="28"/>
          <w:szCs w:val="28"/>
        </w:rPr>
        <w:t>»</w:t>
      </w:r>
      <w:r w:rsidRPr="00801648">
        <w:rPr>
          <w:rFonts w:ascii="Times New Roman" w:hAnsi="Times New Roman" w:cs="Times New Roman"/>
          <w:sz w:val="28"/>
          <w:szCs w:val="28"/>
        </w:rPr>
        <w:t xml:space="preserve"> (далее - ГИИС </w:t>
      </w:r>
      <w:r w:rsidR="00801648">
        <w:rPr>
          <w:rFonts w:ascii="Times New Roman" w:hAnsi="Times New Roman" w:cs="Times New Roman"/>
          <w:sz w:val="28"/>
          <w:szCs w:val="28"/>
        </w:rPr>
        <w:t>«</w:t>
      </w:r>
      <w:r w:rsidRPr="00801648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801648">
        <w:rPr>
          <w:rFonts w:ascii="Times New Roman" w:hAnsi="Times New Roman" w:cs="Times New Roman"/>
          <w:sz w:val="28"/>
          <w:szCs w:val="28"/>
        </w:rPr>
        <w:t>»</w:t>
      </w:r>
      <w:r w:rsidRPr="00801648">
        <w:rPr>
          <w:rFonts w:ascii="Times New Roman" w:hAnsi="Times New Roman" w:cs="Times New Roman"/>
          <w:sz w:val="28"/>
          <w:szCs w:val="28"/>
        </w:rPr>
        <w:t>);</w:t>
      </w:r>
    </w:p>
    <w:p w:rsidR="00801648" w:rsidRDefault="006D272C" w:rsidP="00801648">
      <w:pPr>
        <w:pStyle w:val="ConsPlusNormal"/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4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801648" w:rsidRDefault="00801648" w:rsidP="00801648">
      <w:pPr>
        <w:pStyle w:val="ConsPlusNormal"/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801648" w:rsidRDefault="006D272C" w:rsidP="00801648">
      <w:pPr>
        <w:pStyle w:val="ConsPlusNormal"/>
        <w:pBdr>
          <w:bottom w:val="single" w:sz="6" w:space="1" w:color="auto"/>
        </w:pBdr>
        <w:jc w:val="both"/>
        <w:rPr>
          <w:rFonts w:ascii="Times New Roman" w:hAnsi="Times New Roman" w:cs="Times New Roman"/>
          <w:sz w:val="20"/>
          <w:szCs w:val="20"/>
        </w:rPr>
      </w:pPr>
      <w:r w:rsidRPr="00801648">
        <w:rPr>
          <w:rFonts w:ascii="Times New Roman" w:hAnsi="Times New Roman" w:cs="Times New Roman"/>
          <w:sz w:val="20"/>
          <w:szCs w:val="20"/>
        </w:rPr>
        <w:t xml:space="preserve">&lt;6&gt; </w:t>
      </w:r>
      <w:hyperlink r:id="rId35">
        <w:r w:rsidRPr="00801648">
          <w:rPr>
            <w:rFonts w:ascii="Times New Roman" w:hAnsi="Times New Roman" w:cs="Times New Roman"/>
            <w:sz w:val="20"/>
            <w:szCs w:val="20"/>
          </w:rPr>
          <w:t>Приказ</w:t>
        </w:r>
      </w:hyperlink>
      <w:r w:rsidRPr="00801648">
        <w:rPr>
          <w:rFonts w:ascii="Times New Roman" w:hAnsi="Times New Roman" w:cs="Times New Roman"/>
          <w:sz w:val="20"/>
          <w:szCs w:val="20"/>
        </w:rPr>
        <w:t xml:space="preserve"> Министерства финансов Российской Федерации от 23 декабря 2014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163н </w:t>
      </w:r>
      <w:r w:rsidR="00801648">
        <w:rPr>
          <w:rFonts w:ascii="Times New Roman" w:hAnsi="Times New Roman" w:cs="Times New Roman"/>
          <w:sz w:val="20"/>
          <w:szCs w:val="20"/>
        </w:rPr>
        <w:t>«</w:t>
      </w:r>
      <w:r w:rsidRPr="00801648">
        <w:rPr>
          <w:rFonts w:ascii="Times New Roman" w:hAnsi="Times New Roman" w:cs="Times New Roman"/>
          <w:sz w:val="20"/>
          <w:szCs w:val="20"/>
        </w:rPr>
        <w:t>О порядке формирования и ведения реестра участников бюджетного процесса, а также юридических лиц, не являющихся участниками бюджетного процесса</w:t>
      </w:r>
      <w:r w:rsidR="00801648">
        <w:rPr>
          <w:rFonts w:ascii="Times New Roman" w:hAnsi="Times New Roman" w:cs="Times New Roman"/>
          <w:sz w:val="20"/>
          <w:szCs w:val="20"/>
        </w:rPr>
        <w:t>»</w:t>
      </w:r>
      <w:r w:rsidRPr="00801648">
        <w:rPr>
          <w:rFonts w:ascii="Times New Roman" w:hAnsi="Times New Roman" w:cs="Times New Roman"/>
          <w:sz w:val="20"/>
          <w:szCs w:val="20"/>
        </w:rPr>
        <w:t xml:space="preserve"> (зарегистрирован Министерством юстиции Российской Федерации 9 февраля 2015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35954), с изменениями, внесенными приказами Министерства финансов Российской Федерации от 3 ноября 2016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203н (зарегистрирован Министерством юстиции Российской Федерации 2 декабря 2016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44545), от 27 ноября 2017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204н (зарегистрирован Министерством юстиции Российской Федерации 21 декабря 2017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49355), от 7 июня 2019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89н (зарегистрирован Министерством юстиции Российской</w:t>
      </w:r>
      <w:r w:rsidRPr="00801648">
        <w:rPr>
          <w:rFonts w:ascii="Times New Roman" w:hAnsi="Times New Roman" w:cs="Times New Roman"/>
          <w:sz w:val="28"/>
          <w:szCs w:val="28"/>
        </w:rPr>
        <w:t xml:space="preserve"> </w:t>
      </w:r>
      <w:r w:rsidRPr="00801648">
        <w:rPr>
          <w:rFonts w:ascii="Times New Roman" w:hAnsi="Times New Roman" w:cs="Times New Roman"/>
          <w:sz w:val="20"/>
          <w:szCs w:val="20"/>
        </w:rPr>
        <w:t xml:space="preserve">Федерации 4 июля 2019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55128), от 7 апреля 2020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56н (зарегистрирован Министерством юстиции Российской Федерации 12 мая 2020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58323), от 18 ноября 2020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271н (зарегистрирован Министерством юстиции Российской Федерации 18 декабря 2020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61567), от 8 декабря 2020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299н (зарегистрирован</w:t>
      </w:r>
      <w:r w:rsidRPr="00801648">
        <w:rPr>
          <w:rFonts w:ascii="Times New Roman" w:hAnsi="Times New Roman" w:cs="Times New Roman"/>
          <w:sz w:val="28"/>
          <w:szCs w:val="28"/>
        </w:rPr>
        <w:t xml:space="preserve"> </w:t>
      </w:r>
      <w:r w:rsidRPr="00801648">
        <w:rPr>
          <w:rFonts w:ascii="Times New Roman" w:hAnsi="Times New Roman" w:cs="Times New Roman"/>
          <w:sz w:val="20"/>
          <w:szCs w:val="20"/>
        </w:rPr>
        <w:t xml:space="preserve">Министерством юстиции Российской Федерации 8 февраля 2021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62432), от 20 августа 2021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111н (зарегистрирован Министерством юстиции Российской Федерации 16</w:t>
      </w:r>
      <w:r w:rsidRPr="00801648">
        <w:rPr>
          <w:rFonts w:ascii="Times New Roman" w:hAnsi="Times New Roman" w:cs="Times New Roman"/>
          <w:sz w:val="28"/>
          <w:szCs w:val="28"/>
        </w:rPr>
        <w:t xml:space="preserve"> </w:t>
      </w:r>
      <w:r w:rsidRPr="00801648">
        <w:rPr>
          <w:rFonts w:ascii="Times New Roman" w:hAnsi="Times New Roman" w:cs="Times New Roman"/>
          <w:sz w:val="20"/>
          <w:szCs w:val="20"/>
        </w:rPr>
        <w:t xml:space="preserve">сентября 2021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65035), от 24 ноября 2021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192н (зарегистрирован Министерством юстиции Российской Федерации 23 декабря 2021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66523), от 7 декабря 2022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184н (зарегистрирован Министерством юстиции Российской Федерации 21 декабря 2022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71736), от 1 марта 2023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26н (зарегистрирован Министерством юстиции Российской Федерации 30 марта 2023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72812).</w:t>
      </w:r>
    </w:p>
    <w:p w:rsidR="00801648" w:rsidRDefault="00801648" w:rsidP="00801648">
      <w:pPr>
        <w:pStyle w:val="ConsPlusNormal"/>
        <w:pBdr>
          <w:bottom w:val="single" w:sz="6" w:space="1" w:color="auto"/>
        </w:pBdr>
        <w:jc w:val="both"/>
        <w:rPr>
          <w:rFonts w:ascii="Times New Roman" w:hAnsi="Times New Roman" w:cs="Times New Roman"/>
          <w:sz w:val="20"/>
          <w:szCs w:val="20"/>
        </w:rPr>
      </w:pPr>
      <w:r w:rsidRPr="00801648">
        <w:rPr>
          <w:rFonts w:ascii="Times New Roman" w:hAnsi="Times New Roman" w:cs="Times New Roman"/>
          <w:sz w:val="20"/>
          <w:szCs w:val="20"/>
        </w:rPr>
        <w:t xml:space="preserve"> </w:t>
      </w:r>
      <w:r w:rsidR="006D272C" w:rsidRPr="00801648">
        <w:rPr>
          <w:rFonts w:ascii="Times New Roman" w:hAnsi="Times New Roman" w:cs="Times New Roman"/>
          <w:sz w:val="20"/>
          <w:szCs w:val="20"/>
        </w:rPr>
        <w:t xml:space="preserve">(в ред. </w:t>
      </w:r>
      <w:hyperlink r:id="rId36">
        <w:r w:rsidR="006D272C" w:rsidRPr="00801648">
          <w:rPr>
            <w:rFonts w:ascii="Times New Roman" w:hAnsi="Times New Roman" w:cs="Times New Roman"/>
            <w:sz w:val="20"/>
            <w:szCs w:val="20"/>
          </w:rPr>
          <w:t>Приказа</w:t>
        </w:r>
      </w:hyperlink>
      <w:r w:rsidR="006D272C" w:rsidRPr="00801648">
        <w:rPr>
          <w:rFonts w:ascii="Times New Roman" w:hAnsi="Times New Roman" w:cs="Times New Roman"/>
          <w:sz w:val="20"/>
          <w:szCs w:val="20"/>
        </w:rPr>
        <w:t xml:space="preserve"> Казначейства России от 01.10.2025 </w:t>
      </w:r>
      <w:r>
        <w:rPr>
          <w:rFonts w:ascii="Times New Roman" w:hAnsi="Times New Roman" w:cs="Times New Roman"/>
          <w:sz w:val="20"/>
          <w:szCs w:val="20"/>
        </w:rPr>
        <w:t>№</w:t>
      </w:r>
      <w:r w:rsidR="006D272C" w:rsidRPr="00801648">
        <w:rPr>
          <w:rFonts w:ascii="Times New Roman" w:hAnsi="Times New Roman" w:cs="Times New Roman"/>
          <w:sz w:val="20"/>
          <w:szCs w:val="20"/>
        </w:rPr>
        <w:t xml:space="preserve"> 13н)</w:t>
      </w:r>
    </w:p>
    <w:p w:rsidR="00801648" w:rsidRDefault="00801648" w:rsidP="00801648">
      <w:pPr>
        <w:pStyle w:val="ConsPlusNormal"/>
        <w:pBdr>
          <w:bottom w:val="single" w:sz="6" w:space="1" w:color="auto"/>
        </w:pBdr>
        <w:jc w:val="both"/>
        <w:rPr>
          <w:rFonts w:ascii="Times New Roman" w:hAnsi="Times New Roman" w:cs="Times New Roman"/>
          <w:sz w:val="20"/>
          <w:szCs w:val="20"/>
        </w:rPr>
      </w:pPr>
    </w:p>
    <w:p w:rsidR="00801648" w:rsidRDefault="006D272C" w:rsidP="00801648">
      <w:pPr>
        <w:pStyle w:val="ConsPlusNormal"/>
        <w:pBdr>
          <w:bottom w:val="single" w:sz="6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lastRenderedPageBreak/>
        <w:t xml:space="preserve">&lt;6(1)&gt; </w:t>
      </w:r>
      <w:hyperlink r:id="rId37">
        <w:r w:rsidRPr="00801648">
          <w:rPr>
            <w:rFonts w:ascii="Times New Roman" w:hAnsi="Times New Roman" w:cs="Times New Roman"/>
            <w:sz w:val="28"/>
            <w:szCs w:val="28"/>
          </w:rPr>
          <w:t>Абзац второй пункта 3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Порядка открытия лицевых счетов территориальными органами Федерального казначейства участникам казначейского сопровождения, утвержденного приказом Федерального казначейства от 22 декабря 2021 г.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44н (зарегистрирован Министерством юстиции Российской Федерации 7 февраля 2022 г., регистрационный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67178), с изменениями, внесенными приказами Федерального казначейства от 6 декабря 2024 г.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22н (зарегистрирован Министерством юстиции Российской Федерации 5 марта 2025 г., регистрационный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81457), от 9 апреля 2025 г.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4н (зарегистрирован Министерством юстиции Российской Федерации 15 мая 2025 г. регистрационный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82187).</w:t>
      </w:r>
    </w:p>
    <w:p w:rsidR="00801648" w:rsidRDefault="006D272C" w:rsidP="00801648">
      <w:pPr>
        <w:pStyle w:val="ConsPlusNormal"/>
        <w:pBdr>
          <w:bottom w:val="single" w:sz="6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(сноска введена </w:t>
      </w:r>
      <w:hyperlink r:id="rId38">
        <w:r w:rsidRPr="0080164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801648" w:rsidRDefault="008016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сумма по распоряжению не превышает разрешенный к использованию остаток целевых средств, отраженный на соответствующем разделе на лицевом счете.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9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40">
        <w:r w:rsidRPr="00801648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13н.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11. Представленные клиентом распоряжения до 14-00 часов местного времени, соответствующие положениям, предусмотренным пунктами 9 и 10 настоящего Порядка и порядка санкционирования, территориальный орган Федерального казначейства принимает к исполнению в течение текущего рабочего дня. Распоряжения, представленные клиентом после 14-00 часов местного времени, подлежат исполнению не позднее рабочего дня, следующего за днем их поступления в территориальный орган Федерального казначейства.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1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В случае если условиями контракта (договора) цена установлена в иностранной валюте, операции по оплате обязательств по контракту (договору) осуществляются на основании распоряжений, представленных в территориальный орган Федерального казначейства, с указанием суммы в валюте Российской Федерации.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Исполнение указанных распоряжений, в случае их соответствия положениям, предусмотренным </w:t>
      </w:r>
      <w:hyperlink w:anchor="P79">
        <w:r w:rsidRPr="00801648">
          <w:rPr>
            <w:rFonts w:ascii="Times New Roman" w:hAnsi="Times New Roman" w:cs="Times New Roman"/>
            <w:sz w:val="28"/>
            <w:szCs w:val="28"/>
          </w:rPr>
          <w:t>пунктами 9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1">
        <w:r w:rsidRPr="00801648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настоящего Порядка, поступивших в территориальный орган Федерального казначейства до 13-00 часов местного времени, осуществляется территориальным органом Федерального казначейства в день их поступления (за исключением случаев, предусмотренных порядком санкционирования).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Прием к исполнению распоряжений, представленных клиентом в целях оплаты обязательств, санкционирование которых в соответствии с порядком санкционирования осуществляется в автоматическом режиме в ГИИС </w:t>
      </w:r>
      <w:r w:rsidR="00801648">
        <w:rPr>
          <w:rFonts w:ascii="Times New Roman" w:hAnsi="Times New Roman" w:cs="Times New Roman"/>
          <w:sz w:val="28"/>
          <w:szCs w:val="28"/>
        </w:rPr>
        <w:t>«</w:t>
      </w:r>
      <w:r w:rsidRPr="00801648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801648">
        <w:rPr>
          <w:rFonts w:ascii="Times New Roman" w:hAnsi="Times New Roman" w:cs="Times New Roman"/>
          <w:sz w:val="28"/>
          <w:szCs w:val="28"/>
        </w:rPr>
        <w:t>»</w:t>
      </w:r>
      <w:r w:rsidRPr="00801648">
        <w:rPr>
          <w:rFonts w:ascii="Times New Roman" w:hAnsi="Times New Roman" w:cs="Times New Roman"/>
          <w:sz w:val="28"/>
          <w:szCs w:val="28"/>
        </w:rPr>
        <w:t>, территориальный орган Федерального казначейства осуществляет в течение текущего рабочего дня.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lastRenderedPageBreak/>
        <w:t xml:space="preserve">(абзац введен </w:t>
      </w:r>
      <w:hyperlink r:id="rId42">
        <w:r w:rsidRPr="0080164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12. В случае если распоряжение не соответствует положениям, предусмотренным </w:t>
      </w:r>
      <w:hyperlink w:anchor="P79">
        <w:r w:rsidRPr="00801648">
          <w:rPr>
            <w:rFonts w:ascii="Times New Roman" w:hAnsi="Times New Roman" w:cs="Times New Roman"/>
            <w:sz w:val="28"/>
            <w:szCs w:val="28"/>
          </w:rPr>
          <w:t>пунктами 9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1">
        <w:r w:rsidRPr="00801648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настоящего Порядка, территориальный орган Федерального казначейства в порядке и сроки, предусмотренные порядком санкционирования, отказывает в приеме распоряжения к исполнению.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3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13. Утратил силу. - </w:t>
      </w:r>
      <w:hyperlink r:id="rId44">
        <w:r w:rsidRPr="00801648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13н.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14. Распоряжение может быть отозвано клиентом в случаях и в порядке, установленных </w:t>
      </w:r>
      <w:hyperlink r:id="rId45">
        <w:r w:rsidRPr="00801648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организации и функционирования системы казначейских платежей </w:t>
      </w:r>
      <w:hyperlink w:anchor="P84">
        <w:r w:rsidRPr="00801648">
          <w:rPr>
            <w:rFonts w:ascii="Times New Roman" w:hAnsi="Times New Roman" w:cs="Times New Roman"/>
            <w:sz w:val="28"/>
            <w:szCs w:val="28"/>
          </w:rPr>
          <w:t>&lt;5&gt;</w:t>
        </w:r>
      </w:hyperlink>
      <w:r w:rsidRPr="00801648">
        <w:rPr>
          <w:rFonts w:ascii="Times New Roman" w:hAnsi="Times New Roman" w:cs="Times New Roman"/>
          <w:sz w:val="28"/>
          <w:szCs w:val="28"/>
        </w:rPr>
        <w:t>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15. Учет операций со средствами клиента (включая операции между юридическим лицом и его обособленным подразделением) осуществляется по кодам источников поступлений целевых средств и кодам направления расходования целевых средств, предусмотренным порядком санкционирования (далее соответственно - код источников поступлений, код направления выплат), а также аналитическим кодам, используемым в целях идентификации операций, связанных с реализацией проектов (мероприятий), источником финансового обеспечения которых являются средства бюджетного кредита, предоставленного бюджету субъекта Российской Федерации (далее - аналитический код бюджетного кредита), уникальным кодам объектов капитального строительства или объектов недвижимости, кодам мероприятия ведомственной программы цифровой трансформации мероприятий государственных органов, направленных на создание, развитие, эксплуатацию или использование информационно-коммуникационных технологий, а также на вывод из эксплуатации информационных систем и компонентов информационно-телекоммуникационной инфраструктуры (далее - код мероприятия) (при наличии).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6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Суммы возврата дебиторской задолженности текущего финансового года, образовавшейся у клиента, учитываются как восстановление казначейских платежей на разделе на лицевом счете, с которого был осуществлен казначейский платеж, с отражением по тем же кодам направления выплат, по которым был произведен казначейский платеж.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Клиент информирует дебитора, не являющегося участником системы казначейских платежей, о порядке заполнения платежного поручения при возврате дебиторской задолженности в соответствии с требованиями Центрального банка Российской Федерации </w:t>
      </w:r>
      <w:hyperlink w:anchor="P58">
        <w:r w:rsidRPr="00801648">
          <w:rPr>
            <w:rFonts w:ascii="Times New Roman" w:hAnsi="Times New Roman" w:cs="Times New Roman"/>
            <w:sz w:val="28"/>
            <w:szCs w:val="28"/>
          </w:rPr>
          <w:t>&lt;1&gt;</w:t>
        </w:r>
      </w:hyperlink>
      <w:r w:rsidRPr="00801648">
        <w:rPr>
          <w:rFonts w:ascii="Times New Roman" w:hAnsi="Times New Roman" w:cs="Times New Roman"/>
          <w:sz w:val="28"/>
          <w:szCs w:val="28"/>
        </w:rPr>
        <w:t>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4"/>
      <w:bookmarkEnd w:id="7"/>
      <w:r w:rsidRPr="00801648">
        <w:rPr>
          <w:rFonts w:ascii="Times New Roman" w:hAnsi="Times New Roman" w:cs="Times New Roman"/>
          <w:sz w:val="28"/>
          <w:szCs w:val="28"/>
        </w:rPr>
        <w:t xml:space="preserve">16. Суммы, зачисленные на казначейский счет на основании распоряжений (платежных поручений), в которых отсутствует информация, </w:t>
      </w:r>
      <w:r w:rsidRPr="00801648">
        <w:rPr>
          <w:rFonts w:ascii="Times New Roman" w:hAnsi="Times New Roman" w:cs="Times New Roman"/>
          <w:sz w:val="28"/>
          <w:szCs w:val="28"/>
        </w:rPr>
        <w:lastRenderedPageBreak/>
        <w:t>позволяющая определить принадлежность поступивших сумм, в том числе реквизиты государственного (муниципального) контракта, договора (соглашения), контракта (договора) (дата, номер), на основании которого открыт раздел на лицевом счете клиенту, и (или) идентификатор государственного (муниципального) контракта, договора (соглашения) (далее - идентификатор), не указан и (или) указан ошибочный номер лицевого счета (раздела на лицевом счете), или на основании распоряжений (платежных поручений), в которых реквизиты позволяют однозначно определить, что средства не подлежат казначейскому сопровождению (далее - невыясненные поступления), учитываются территориальным органом Федерального казначейства в составе общего остатка на казначейском счете без отражения на лицевых счетах (разделах на лицевых счетах).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7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Не подлежат отнесению к невыясненным поступлениям денежные средства, подлежащие казначейскому сопровождению в соответствии с законодательством Российской Федерации, по распоряжениям (платежным поручениям), в которых реквизиты позволяют определить принадлежность платежа: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8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при наличии ИНН и (или) наименования клиента, номера лицевого счета (раздела на лицевом счете), идентификатора, реквизитов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при наличии в назначении платежа ссылки на номер и дату документа, по которому осуществлен возврат дебиторской задолженности;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в иных случаях, если реквизиты распоряжения (платежного поручения) позволяют определить принадлежность платежа.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Денежные средства, поступившие на основании: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22"/>
      <w:bookmarkEnd w:id="8"/>
      <w:r w:rsidRPr="00801648">
        <w:rPr>
          <w:rFonts w:ascii="Times New Roman" w:hAnsi="Times New Roman" w:cs="Times New Roman"/>
          <w:sz w:val="28"/>
          <w:szCs w:val="28"/>
        </w:rPr>
        <w:t>распоряжения (платежного поручения) на возврат средств дебиторской задолженности, в котором отсутствует или указан ошибочный (несуществующий) код направления выплат, отражаются на разделе на лицевом счете как не разрешенные к использованию с целью последующего уточнения кода направления выплат;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23"/>
      <w:bookmarkEnd w:id="9"/>
      <w:r w:rsidRPr="00801648">
        <w:rPr>
          <w:rFonts w:ascii="Times New Roman" w:hAnsi="Times New Roman" w:cs="Times New Roman"/>
          <w:sz w:val="28"/>
          <w:szCs w:val="28"/>
        </w:rPr>
        <w:t>распоряжения (платежного поручения), в котором указаны реквизиты, позволяющие определить принадлежность платежа, но не указан или указан ошибочный (несуществующий) код источника поступлений, отражаются на разделе на лицевом счете как не разрешенные к использованию с целью последующего уточнения клиентом кода источника поступлений;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24"/>
      <w:bookmarkEnd w:id="10"/>
      <w:r w:rsidRPr="00801648">
        <w:rPr>
          <w:rFonts w:ascii="Times New Roman" w:hAnsi="Times New Roman" w:cs="Times New Roman"/>
          <w:sz w:val="28"/>
          <w:szCs w:val="28"/>
        </w:rPr>
        <w:t xml:space="preserve">распоряжения (платежного поручения), в котором указан номер лицевого счета и не указан или указан ошибочный (несуществующий) идентификатор, </w:t>
      </w:r>
      <w:r w:rsidRPr="00801648">
        <w:rPr>
          <w:rFonts w:ascii="Times New Roman" w:hAnsi="Times New Roman" w:cs="Times New Roman"/>
          <w:sz w:val="28"/>
          <w:szCs w:val="28"/>
        </w:rPr>
        <w:lastRenderedPageBreak/>
        <w:t>и (или) уникальный код объекта капитального строительства (код мероприятия), и (или) аналитический код бюджетного кредита, отражаются на лицевом счете (разделе на лицевом счете) как не разрешенные к использованию с целью последующего уточнения.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9">
        <w:r w:rsidRPr="00801648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В случае если денежные средства, отраженные на лицевом счете (разделе на лицевом счете) как не разрешенные к использованию, ошибочно перечислены клиенту, клиент представляет в территориальный орган Федерального казначейства распоряжение для осуществления возврата указанных денежных средств плательщику.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27"/>
      <w:bookmarkEnd w:id="11"/>
      <w:r w:rsidRPr="00801648">
        <w:rPr>
          <w:rFonts w:ascii="Times New Roman" w:hAnsi="Times New Roman" w:cs="Times New Roman"/>
          <w:sz w:val="28"/>
          <w:szCs w:val="28"/>
        </w:rPr>
        <w:t xml:space="preserve">В случае если денежные средства, отраженные на разделе на лицевом счете, ошибочно перечислены клиенту плательщиком на соответствующий раздел на лицевом счете, их уточнение осуществляется на основании представленного клиентом в территориальный орган Федерального казначейства </w:t>
      </w:r>
      <w:hyperlink r:id="rId50">
        <w:r w:rsidRPr="00801648">
          <w:rPr>
            <w:rFonts w:ascii="Times New Roman" w:hAnsi="Times New Roman" w:cs="Times New Roman"/>
            <w:sz w:val="28"/>
            <w:szCs w:val="28"/>
          </w:rPr>
          <w:t>Уведомления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с приложением письменного обращения плательщика, в котором указан аналитический код раздела на лицевом счете, на который данные денежные средства подлежат зачислению.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В случае если денежные средства, отраженные на лицевом счете (разделе на лицевом счете), как не разрешенные к использованию, ошибочно перечислены на лицевой счет клиента и не подлежат казначейскому сопровождению, клиент вправе представить в территориальный орган Федерального казначейства распоряжение для перечисления указанных средств на расчетный счет клиента, открытый в кредитной организации, с приложением письменного обращения плательщика и документов, подтверждающих исполнение обязательств по государственному (муниципальному) контракту, договору (соглашению), контракту (договору).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51">
        <w:r w:rsidRPr="00801648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17. В случае если в распоряжении (платежном поручении), суммы по которому отнесены к невыясненным поступлениям, указан ИНН клиента, иные реквизиты предполагаемого получателя средств, территориальный орган Федерального казначейства не позднее рабочего дня, следующего за днем поступления денежных средств, формирует и направляет предполагаемому получателю средств - клиенту </w:t>
      </w:r>
      <w:hyperlink r:id="rId52">
        <w:r w:rsidRPr="00801648">
          <w:rPr>
            <w:rFonts w:ascii="Times New Roman" w:hAnsi="Times New Roman" w:cs="Times New Roman"/>
            <w:sz w:val="28"/>
            <w:szCs w:val="28"/>
          </w:rPr>
          <w:t>запрос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на выяснение принадлежности платежа (код формы по КФД 0531808) &lt;9&gt; (далее - Запрос).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&lt;9&gt; </w:t>
      </w:r>
      <w:hyperlink r:id="rId53">
        <w:r w:rsidRPr="00801648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801648">
          <w:rPr>
            <w:rFonts w:ascii="Times New Roman" w:hAnsi="Times New Roman" w:cs="Times New Roman"/>
            <w:sz w:val="28"/>
            <w:szCs w:val="28"/>
          </w:rPr>
          <w:t>№</w:t>
        </w:r>
        <w:r w:rsidRPr="00801648">
          <w:rPr>
            <w:rFonts w:ascii="Times New Roman" w:hAnsi="Times New Roman" w:cs="Times New Roman"/>
            <w:sz w:val="28"/>
            <w:szCs w:val="28"/>
          </w:rPr>
          <w:t xml:space="preserve"> 8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к Порядку казначейского обслуживания.</w:t>
      </w: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18. Уточнение невыясненных поступлений осуществляется на основании представленного клиентом в территориальный орган Федерального казначейства </w:t>
      </w:r>
      <w:hyperlink r:id="rId54">
        <w:r w:rsidRPr="00801648">
          <w:rPr>
            <w:rFonts w:ascii="Times New Roman" w:hAnsi="Times New Roman" w:cs="Times New Roman"/>
            <w:sz w:val="28"/>
            <w:szCs w:val="28"/>
          </w:rPr>
          <w:t>Уведомления</w:t>
        </w:r>
      </w:hyperlink>
      <w:r w:rsidRPr="00801648">
        <w:rPr>
          <w:rFonts w:ascii="Times New Roman" w:hAnsi="Times New Roman" w:cs="Times New Roman"/>
          <w:sz w:val="28"/>
          <w:szCs w:val="28"/>
        </w:rPr>
        <w:t>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lastRenderedPageBreak/>
        <w:t xml:space="preserve">Невыясненные поступления клиента подлежат уточнению в течение 10 рабочих дней со дня их поступления на казначейский счет, а в случае направления территориальным органом Федерального казначейства </w:t>
      </w:r>
      <w:hyperlink r:id="rId55">
        <w:r w:rsidRPr="00801648">
          <w:rPr>
            <w:rFonts w:ascii="Times New Roman" w:hAnsi="Times New Roman" w:cs="Times New Roman"/>
            <w:sz w:val="28"/>
            <w:szCs w:val="28"/>
          </w:rPr>
          <w:t>Запроса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- в течение 10 рабочих дней со дня его получения клиентом.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 формирует распоряжение на возврат указанных средств плательщику: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37"/>
      <w:bookmarkEnd w:id="12"/>
      <w:r w:rsidRPr="00801648">
        <w:rPr>
          <w:rFonts w:ascii="Times New Roman" w:hAnsi="Times New Roman" w:cs="Times New Roman"/>
          <w:sz w:val="28"/>
          <w:szCs w:val="28"/>
        </w:rPr>
        <w:t>по истечении 10 рабочих дней со дня поступления на казначейский счет невыясненных поступлений в случае, если распоряжение (платежное поручение) не содержит реквизитов, позволяющих определить предполагаемого получателя средств;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по истечении 10 рабочих дней со дня получения клиентом направленного ему территориальным органом Федерального казначейства </w:t>
      </w:r>
      <w:hyperlink r:id="rId56">
        <w:r w:rsidRPr="00801648">
          <w:rPr>
            <w:rFonts w:ascii="Times New Roman" w:hAnsi="Times New Roman" w:cs="Times New Roman"/>
            <w:sz w:val="28"/>
            <w:szCs w:val="28"/>
          </w:rPr>
          <w:t>Запроса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в случае, если клиент не представил в территориальный орган Федерального казначейства </w:t>
      </w:r>
      <w:hyperlink r:id="rId57">
        <w:r w:rsidRPr="00801648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801648">
        <w:rPr>
          <w:rFonts w:ascii="Times New Roman" w:hAnsi="Times New Roman" w:cs="Times New Roman"/>
          <w:sz w:val="28"/>
          <w:szCs w:val="28"/>
        </w:rPr>
        <w:t>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Суммы поступлений на казначейский счет, отнесенные к невыясненным поступлениям, возвращаются территориальным органом Федерального казначейства плательщику до истечения срока, указанного в </w:t>
      </w:r>
      <w:hyperlink w:anchor="P137">
        <w:r w:rsidRPr="00801648">
          <w:rPr>
            <w:rFonts w:ascii="Times New Roman" w:hAnsi="Times New Roman" w:cs="Times New Roman"/>
            <w:sz w:val="28"/>
            <w:szCs w:val="28"/>
          </w:rPr>
          <w:t>абзаце четвертом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настоящего пункта, на основании письменного обращения плательщика не позднее второго рабочего дня, следующего за днем представления плательщиком обращения.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1648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58">
        <w:r w:rsidRPr="0080164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0164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801648">
        <w:rPr>
          <w:rFonts w:ascii="Times New Roman" w:hAnsi="Times New Roman" w:cs="Times New Roman"/>
          <w:sz w:val="24"/>
          <w:szCs w:val="24"/>
        </w:rPr>
        <w:t>№</w:t>
      </w:r>
      <w:r w:rsidRPr="0080164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19. Суммы поступлений на казначейский счет, отнесенные к невыясненным поступлениям, результаты выяснения (уточнения) их принадлежности, а также операции по возврату невыясненных поступлений плательщику отражаются территориальным органом Федерального казначейства в </w:t>
      </w:r>
      <w:hyperlink r:id="rId59">
        <w:r w:rsidRPr="00801648">
          <w:rPr>
            <w:rFonts w:ascii="Times New Roman" w:hAnsi="Times New Roman" w:cs="Times New Roman"/>
            <w:sz w:val="28"/>
            <w:szCs w:val="28"/>
          </w:rPr>
          <w:t>Ведомости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учета невыясненных поступлений по счету (код формы по КФД 0531853) &lt;10&gt;.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01648">
        <w:rPr>
          <w:rFonts w:ascii="Times New Roman" w:hAnsi="Times New Roman" w:cs="Times New Roman"/>
          <w:sz w:val="20"/>
          <w:szCs w:val="20"/>
        </w:rPr>
        <w:t xml:space="preserve">&lt;10&gt; </w:t>
      </w:r>
      <w:hyperlink r:id="rId60">
        <w:r w:rsidRPr="00801648">
          <w:rPr>
            <w:rFonts w:ascii="Times New Roman" w:hAnsi="Times New Roman" w:cs="Times New Roman"/>
            <w:sz w:val="20"/>
            <w:szCs w:val="20"/>
          </w:rPr>
          <w:t xml:space="preserve">Приложение </w:t>
        </w:r>
        <w:r w:rsidR="00801648">
          <w:rPr>
            <w:rFonts w:ascii="Times New Roman" w:hAnsi="Times New Roman" w:cs="Times New Roman"/>
            <w:sz w:val="20"/>
            <w:szCs w:val="20"/>
          </w:rPr>
          <w:t>№</w:t>
        </w:r>
        <w:r w:rsidRPr="00801648">
          <w:rPr>
            <w:rFonts w:ascii="Times New Roman" w:hAnsi="Times New Roman" w:cs="Times New Roman"/>
            <w:sz w:val="20"/>
            <w:szCs w:val="20"/>
          </w:rPr>
          <w:t xml:space="preserve"> 14</w:t>
        </w:r>
      </w:hyperlink>
      <w:r w:rsidRPr="00801648">
        <w:rPr>
          <w:rFonts w:ascii="Times New Roman" w:hAnsi="Times New Roman" w:cs="Times New Roman"/>
          <w:sz w:val="20"/>
          <w:szCs w:val="20"/>
        </w:rPr>
        <w:t xml:space="preserve"> к Порядку казначейского обслуживания.</w:t>
      </w: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20. Клиент вправе в течение текущего финансового года представить в территориальный орган Федерального казначейства </w:t>
      </w:r>
      <w:hyperlink r:id="rId61">
        <w:r w:rsidRPr="00801648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для уточнения операций, отраженных на открытом клиенту лицевом счете (разделе на лицевом счете).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 осуществляет проверку представленного клиентом Уведомления по следующим направлениям: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62">
        <w:r w:rsidRPr="00801648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</w:t>
      </w:r>
      <w:r w:rsidR="00801648">
        <w:rPr>
          <w:rFonts w:ascii="Times New Roman" w:hAnsi="Times New Roman" w:cs="Times New Roman"/>
          <w:sz w:val="28"/>
          <w:szCs w:val="28"/>
        </w:rPr>
        <w:t>№</w:t>
      </w:r>
      <w:r w:rsidRPr="00801648">
        <w:rPr>
          <w:rFonts w:ascii="Times New Roman" w:hAnsi="Times New Roman" w:cs="Times New Roman"/>
          <w:sz w:val="28"/>
          <w:szCs w:val="28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а) соответствие кода источника поступлений, указанного в Уведомлении, </w:t>
      </w:r>
      <w:r w:rsidRPr="00801648">
        <w:rPr>
          <w:rFonts w:ascii="Times New Roman" w:hAnsi="Times New Roman" w:cs="Times New Roman"/>
          <w:sz w:val="28"/>
          <w:szCs w:val="28"/>
        </w:rPr>
        <w:lastRenderedPageBreak/>
        <w:t>коду источника поступлений целевых средств, предусмотренному порядком санкционирования, и условиям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</w:p>
    <w:p w:rsidR="006D272C" w:rsidRPr="00EF53B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F53B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F53B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EF53B8">
        <w:rPr>
          <w:rFonts w:ascii="Times New Roman" w:hAnsi="Times New Roman" w:cs="Times New Roman"/>
          <w:sz w:val="24"/>
          <w:szCs w:val="24"/>
        </w:rPr>
        <w:t xml:space="preserve">. </w:t>
      </w:r>
      <w:r w:rsidR="00801648" w:rsidRPr="00EF53B8">
        <w:rPr>
          <w:rFonts w:ascii="Times New Roman" w:hAnsi="Times New Roman" w:cs="Times New Roman"/>
          <w:sz w:val="24"/>
          <w:szCs w:val="24"/>
        </w:rPr>
        <w:t>«</w:t>
      </w:r>
      <w:r w:rsidRPr="00EF53B8">
        <w:rPr>
          <w:rFonts w:ascii="Times New Roman" w:hAnsi="Times New Roman" w:cs="Times New Roman"/>
          <w:sz w:val="24"/>
          <w:szCs w:val="24"/>
        </w:rPr>
        <w:t>а</w:t>
      </w:r>
      <w:r w:rsidR="00801648" w:rsidRPr="00EF53B8">
        <w:rPr>
          <w:rFonts w:ascii="Times New Roman" w:hAnsi="Times New Roman" w:cs="Times New Roman"/>
          <w:sz w:val="24"/>
          <w:szCs w:val="24"/>
        </w:rPr>
        <w:t>»</w:t>
      </w:r>
      <w:r w:rsidRPr="00EF53B8">
        <w:rPr>
          <w:rFonts w:ascii="Times New Roman" w:hAnsi="Times New Roman" w:cs="Times New Roman"/>
          <w:sz w:val="24"/>
          <w:szCs w:val="24"/>
        </w:rPr>
        <w:t xml:space="preserve"> введен </w:t>
      </w:r>
      <w:hyperlink r:id="rId63">
        <w:r w:rsidRPr="00EF53B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F53B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EF53B8">
        <w:rPr>
          <w:rFonts w:ascii="Times New Roman" w:hAnsi="Times New Roman" w:cs="Times New Roman"/>
          <w:sz w:val="24"/>
          <w:szCs w:val="24"/>
        </w:rPr>
        <w:t>№</w:t>
      </w:r>
      <w:r w:rsidRPr="00EF53B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б) соответствие детализированного кода направления выплат, указанного в Уведомлении, текстовому назначению платежа, указанному в распоряжении, при уточнении ранее произведенной операции по кассовому расходу, отраженному на разделе на лицевом счете на дату представления Уведомления;</w:t>
      </w:r>
    </w:p>
    <w:p w:rsidR="006D272C" w:rsidRPr="00EF53B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F53B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F53B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EF53B8">
        <w:rPr>
          <w:rFonts w:ascii="Times New Roman" w:hAnsi="Times New Roman" w:cs="Times New Roman"/>
          <w:sz w:val="24"/>
          <w:szCs w:val="24"/>
        </w:rPr>
        <w:t xml:space="preserve">. </w:t>
      </w:r>
      <w:r w:rsidR="00801648" w:rsidRPr="00EF53B8">
        <w:rPr>
          <w:rFonts w:ascii="Times New Roman" w:hAnsi="Times New Roman" w:cs="Times New Roman"/>
          <w:sz w:val="24"/>
          <w:szCs w:val="24"/>
        </w:rPr>
        <w:t>«</w:t>
      </w:r>
      <w:r w:rsidRPr="00EF53B8">
        <w:rPr>
          <w:rFonts w:ascii="Times New Roman" w:hAnsi="Times New Roman" w:cs="Times New Roman"/>
          <w:sz w:val="24"/>
          <w:szCs w:val="24"/>
        </w:rPr>
        <w:t>б</w:t>
      </w:r>
      <w:r w:rsidR="00801648" w:rsidRPr="00EF53B8">
        <w:rPr>
          <w:rFonts w:ascii="Times New Roman" w:hAnsi="Times New Roman" w:cs="Times New Roman"/>
          <w:sz w:val="24"/>
          <w:szCs w:val="24"/>
        </w:rPr>
        <w:t>»</w:t>
      </w:r>
      <w:r w:rsidRPr="00EF53B8">
        <w:rPr>
          <w:rFonts w:ascii="Times New Roman" w:hAnsi="Times New Roman" w:cs="Times New Roman"/>
          <w:sz w:val="24"/>
          <w:szCs w:val="24"/>
        </w:rPr>
        <w:t xml:space="preserve"> введен </w:t>
      </w:r>
      <w:hyperlink r:id="rId64">
        <w:r w:rsidRPr="00EF53B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F53B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EF53B8">
        <w:rPr>
          <w:rFonts w:ascii="Times New Roman" w:hAnsi="Times New Roman" w:cs="Times New Roman"/>
          <w:sz w:val="24"/>
          <w:szCs w:val="24"/>
        </w:rPr>
        <w:t>№</w:t>
      </w:r>
      <w:r w:rsidRPr="00EF53B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801648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801648">
        <w:rPr>
          <w:rFonts w:ascii="Times New Roman" w:hAnsi="Times New Roman" w:cs="Times New Roman"/>
          <w:sz w:val="28"/>
          <w:szCs w:val="28"/>
        </w:rPr>
        <w:t xml:space="preserve"> суммы, указанной по уточняемому коду направления выплат, над суммой остатка целевых средств по соответствующему коду направления выплат, указанной в Сведениях об операциях с целевыми средствами на 20__ год и на плановый период 20__ - 20__ годов (код формы по ОКУД 0501213) &lt;11&gt;, при уточнении ранее произведенной операции по кассовому расходу, отраженному на разделе на лицевом счете на дату представления Уведомления.</w:t>
      </w:r>
    </w:p>
    <w:p w:rsidR="006D272C" w:rsidRPr="00EF53B8" w:rsidRDefault="006D2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F53B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F53B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EF53B8">
        <w:rPr>
          <w:rFonts w:ascii="Times New Roman" w:hAnsi="Times New Roman" w:cs="Times New Roman"/>
          <w:sz w:val="24"/>
          <w:szCs w:val="24"/>
        </w:rPr>
        <w:t xml:space="preserve">. </w:t>
      </w:r>
      <w:r w:rsidR="00801648" w:rsidRPr="00EF53B8">
        <w:rPr>
          <w:rFonts w:ascii="Times New Roman" w:hAnsi="Times New Roman" w:cs="Times New Roman"/>
          <w:sz w:val="24"/>
          <w:szCs w:val="24"/>
        </w:rPr>
        <w:t>«</w:t>
      </w:r>
      <w:r w:rsidRPr="00EF53B8">
        <w:rPr>
          <w:rFonts w:ascii="Times New Roman" w:hAnsi="Times New Roman" w:cs="Times New Roman"/>
          <w:sz w:val="24"/>
          <w:szCs w:val="24"/>
        </w:rPr>
        <w:t>в</w:t>
      </w:r>
      <w:r w:rsidR="00801648" w:rsidRPr="00EF53B8">
        <w:rPr>
          <w:rFonts w:ascii="Times New Roman" w:hAnsi="Times New Roman" w:cs="Times New Roman"/>
          <w:sz w:val="24"/>
          <w:szCs w:val="24"/>
        </w:rPr>
        <w:t>»</w:t>
      </w:r>
      <w:r w:rsidRPr="00EF53B8">
        <w:rPr>
          <w:rFonts w:ascii="Times New Roman" w:hAnsi="Times New Roman" w:cs="Times New Roman"/>
          <w:sz w:val="24"/>
          <w:szCs w:val="24"/>
        </w:rPr>
        <w:t xml:space="preserve"> введен </w:t>
      </w:r>
      <w:hyperlink r:id="rId65">
        <w:r w:rsidRPr="00EF53B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F53B8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</w:t>
      </w:r>
      <w:r w:rsidR="00801648" w:rsidRPr="00EF53B8">
        <w:rPr>
          <w:rFonts w:ascii="Times New Roman" w:hAnsi="Times New Roman" w:cs="Times New Roman"/>
          <w:sz w:val="24"/>
          <w:szCs w:val="24"/>
        </w:rPr>
        <w:t>№</w:t>
      </w:r>
      <w:r w:rsidRPr="00EF53B8">
        <w:rPr>
          <w:rFonts w:ascii="Times New Roman" w:hAnsi="Times New Roman" w:cs="Times New Roman"/>
          <w:sz w:val="24"/>
          <w:szCs w:val="24"/>
        </w:rPr>
        <w:t xml:space="preserve"> 13н)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6D272C" w:rsidRPr="00801648" w:rsidRDefault="006D27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01648">
        <w:rPr>
          <w:rFonts w:ascii="Times New Roman" w:hAnsi="Times New Roman" w:cs="Times New Roman"/>
          <w:sz w:val="20"/>
          <w:szCs w:val="20"/>
        </w:rPr>
        <w:t xml:space="preserve">&lt;11&gt; </w:t>
      </w:r>
      <w:hyperlink r:id="rId66">
        <w:r w:rsidRPr="00801648">
          <w:rPr>
            <w:rFonts w:ascii="Times New Roman" w:hAnsi="Times New Roman" w:cs="Times New Roman"/>
            <w:sz w:val="20"/>
            <w:szCs w:val="20"/>
          </w:rPr>
          <w:t xml:space="preserve">Приложение </w:t>
        </w:r>
        <w:r w:rsidR="00801648">
          <w:rPr>
            <w:rFonts w:ascii="Times New Roman" w:hAnsi="Times New Roman" w:cs="Times New Roman"/>
            <w:sz w:val="20"/>
            <w:szCs w:val="20"/>
          </w:rPr>
          <w:t>№</w:t>
        </w:r>
        <w:r w:rsidRPr="00801648">
          <w:rPr>
            <w:rFonts w:ascii="Times New Roman" w:hAnsi="Times New Roman" w:cs="Times New Roman"/>
            <w:sz w:val="20"/>
            <w:szCs w:val="20"/>
          </w:rPr>
          <w:t xml:space="preserve"> 1</w:t>
        </w:r>
      </w:hyperlink>
      <w:r w:rsidRPr="00801648">
        <w:rPr>
          <w:rFonts w:ascii="Times New Roman" w:hAnsi="Times New Roman" w:cs="Times New Roman"/>
          <w:sz w:val="20"/>
          <w:szCs w:val="20"/>
        </w:rPr>
        <w:t xml:space="preserve"> к Порядку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утвержденному приказом Министерства финансов Российской Федерации от 17 декабря 2021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214н (зарегистрирован Министерством юстиции Российской Федерации 29 декабря 2021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66676), с изменениями, внесенными приказами Министерства финансов Российской Федерации от 17 марта 2022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39н (зарегистрирован Министерством юстиции Российской Федерации 29 апреля 2022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68368), от 21 июня 2023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97н (зарегистрирован Министерством юстиции Российской Федерации 21 сентября 2023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75297), от 25 декабря 2024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197н (зарегистрирован Министерством юстиции Российской Федерации 15 мая 2025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82190), от 27 июня 2025 г.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84н (зарегистрирован Министерством юстиции Российской Федерации 3 октября 2025 г., регистрационный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83755).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  <w:r w:rsidRPr="00801648">
        <w:rPr>
          <w:rFonts w:ascii="Times New Roman" w:hAnsi="Times New Roman" w:cs="Times New Roman"/>
          <w:sz w:val="20"/>
          <w:szCs w:val="20"/>
        </w:rPr>
        <w:t xml:space="preserve">(сноска введена </w:t>
      </w:r>
      <w:hyperlink r:id="rId67">
        <w:r w:rsidRPr="00801648">
          <w:rPr>
            <w:rFonts w:ascii="Times New Roman" w:hAnsi="Times New Roman" w:cs="Times New Roman"/>
            <w:sz w:val="20"/>
            <w:szCs w:val="20"/>
          </w:rPr>
          <w:t>Приказом</w:t>
        </w:r>
      </w:hyperlink>
      <w:r w:rsidRPr="00801648">
        <w:rPr>
          <w:rFonts w:ascii="Times New Roman" w:hAnsi="Times New Roman" w:cs="Times New Roman"/>
          <w:sz w:val="20"/>
          <w:szCs w:val="20"/>
        </w:rPr>
        <w:t xml:space="preserve"> Казначейства России от 01.10.2025 </w:t>
      </w:r>
      <w:r w:rsidR="00801648">
        <w:rPr>
          <w:rFonts w:ascii="Times New Roman" w:hAnsi="Times New Roman" w:cs="Times New Roman"/>
          <w:sz w:val="20"/>
          <w:szCs w:val="20"/>
        </w:rPr>
        <w:t>№</w:t>
      </w:r>
      <w:r w:rsidRPr="00801648">
        <w:rPr>
          <w:rFonts w:ascii="Times New Roman" w:hAnsi="Times New Roman" w:cs="Times New Roman"/>
          <w:sz w:val="20"/>
          <w:szCs w:val="20"/>
        </w:rPr>
        <w:t xml:space="preserve"> 13н)</w:t>
      </w:r>
    </w:p>
    <w:p w:rsidR="006D272C" w:rsidRPr="00801648" w:rsidRDefault="006D27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272C" w:rsidRPr="00801648" w:rsidRDefault="006D27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648">
        <w:rPr>
          <w:rFonts w:ascii="Times New Roman" w:hAnsi="Times New Roman" w:cs="Times New Roman"/>
          <w:sz w:val="28"/>
          <w:szCs w:val="28"/>
        </w:rPr>
        <w:t xml:space="preserve">21. В случаях, предусмотренных </w:t>
      </w:r>
      <w:hyperlink w:anchor="P114">
        <w:r w:rsidRPr="00801648"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2">
        <w:r w:rsidRPr="00801648">
          <w:rPr>
            <w:rFonts w:ascii="Times New Roman" w:hAnsi="Times New Roman" w:cs="Times New Roman"/>
            <w:sz w:val="28"/>
            <w:szCs w:val="28"/>
          </w:rPr>
          <w:t>седьмым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(за исключением случаев, установленных федеральным законом о федеральном бюджете или нормативным правовым актом Правительства Российской Федерации), </w:t>
      </w:r>
      <w:hyperlink w:anchor="P123">
        <w:r w:rsidRPr="00801648">
          <w:rPr>
            <w:rFonts w:ascii="Times New Roman" w:hAnsi="Times New Roman" w:cs="Times New Roman"/>
            <w:sz w:val="28"/>
            <w:szCs w:val="28"/>
          </w:rPr>
          <w:t>восьмым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4">
        <w:r w:rsidRPr="00801648">
          <w:rPr>
            <w:rFonts w:ascii="Times New Roman" w:hAnsi="Times New Roman" w:cs="Times New Roman"/>
            <w:sz w:val="28"/>
            <w:szCs w:val="28"/>
          </w:rPr>
          <w:t>девятым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7">
        <w:r w:rsidRPr="00801648">
          <w:rPr>
            <w:rFonts w:ascii="Times New Roman" w:hAnsi="Times New Roman" w:cs="Times New Roman"/>
            <w:sz w:val="28"/>
            <w:szCs w:val="28"/>
          </w:rPr>
          <w:t>одиннадцатым пункта 16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настоящего Порядка, клиент вправе представить в территориальный орган Федерального казначейства </w:t>
      </w:r>
      <w:hyperlink r:id="rId68">
        <w:r w:rsidRPr="00801648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801648">
        <w:rPr>
          <w:rFonts w:ascii="Times New Roman" w:hAnsi="Times New Roman" w:cs="Times New Roman"/>
          <w:sz w:val="28"/>
          <w:szCs w:val="28"/>
        </w:rPr>
        <w:t xml:space="preserve"> в течение исполнения государственного (муниципального) контракта, договора (соглашения), контракта (договора).</w:t>
      </w:r>
    </w:p>
    <w:p w:rsidR="00B86AC0" w:rsidRPr="00801648" w:rsidRDefault="00B86AC0">
      <w:pPr>
        <w:rPr>
          <w:rFonts w:ascii="Times New Roman" w:hAnsi="Times New Roman" w:cs="Times New Roman"/>
          <w:sz w:val="28"/>
          <w:szCs w:val="28"/>
        </w:rPr>
      </w:pPr>
    </w:p>
    <w:sectPr w:rsidR="00B86AC0" w:rsidRPr="00801648" w:rsidSect="0080164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72C"/>
    <w:rsid w:val="006D272C"/>
    <w:rsid w:val="00801648"/>
    <w:rsid w:val="00B86AC0"/>
    <w:rsid w:val="00E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ADEB40-868E-4639-8A61-669EBBD6D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7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D27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D272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1241&amp;dst=6760" TargetMode="External"/><Relationship Id="rId18" Type="http://schemas.openxmlformats.org/officeDocument/2006/relationships/hyperlink" Target="https://login.consultant.ru/link/?req=doc&amp;base=LAW&amp;n=518226&amp;dst=100024" TargetMode="External"/><Relationship Id="rId26" Type="http://schemas.openxmlformats.org/officeDocument/2006/relationships/hyperlink" Target="https://login.consultant.ru/link/?req=doc&amp;base=LAW&amp;n=518226&amp;dst=100030" TargetMode="External"/><Relationship Id="rId39" Type="http://schemas.openxmlformats.org/officeDocument/2006/relationships/hyperlink" Target="https://login.consultant.ru/link/?req=doc&amp;base=LAW&amp;n=518226&amp;dst=100042" TargetMode="External"/><Relationship Id="rId21" Type="http://schemas.openxmlformats.org/officeDocument/2006/relationships/hyperlink" Target="https://login.consultant.ru/link/?req=doc&amp;base=LAW&amp;n=518226&amp;dst=100028" TargetMode="External"/><Relationship Id="rId34" Type="http://schemas.openxmlformats.org/officeDocument/2006/relationships/hyperlink" Target="https://login.consultant.ru/link/?req=doc&amp;base=LAW&amp;n=518226&amp;dst=100037" TargetMode="External"/><Relationship Id="rId42" Type="http://schemas.openxmlformats.org/officeDocument/2006/relationships/hyperlink" Target="https://login.consultant.ru/link/?req=doc&amp;base=LAW&amp;n=518226&amp;dst=100048" TargetMode="External"/><Relationship Id="rId47" Type="http://schemas.openxmlformats.org/officeDocument/2006/relationships/hyperlink" Target="https://login.consultant.ru/link/?req=doc&amp;base=LAW&amp;n=518226&amp;dst=100056" TargetMode="External"/><Relationship Id="rId50" Type="http://schemas.openxmlformats.org/officeDocument/2006/relationships/hyperlink" Target="https://login.consultant.ru/link/?req=doc&amp;base=LAW&amp;n=495364&amp;dst=102962" TargetMode="External"/><Relationship Id="rId55" Type="http://schemas.openxmlformats.org/officeDocument/2006/relationships/hyperlink" Target="https://login.consultant.ru/link/?req=doc&amp;base=LAW&amp;n=495364&amp;dst=101680" TargetMode="External"/><Relationship Id="rId63" Type="http://schemas.openxmlformats.org/officeDocument/2006/relationships/hyperlink" Target="https://login.consultant.ru/link/?req=doc&amp;base=LAW&amp;n=518226&amp;dst=100067" TargetMode="External"/><Relationship Id="rId68" Type="http://schemas.openxmlformats.org/officeDocument/2006/relationships/hyperlink" Target="https://login.consultant.ru/link/?req=doc&amp;base=LAW&amp;n=495364&amp;dst=102962" TargetMode="External"/><Relationship Id="rId7" Type="http://schemas.openxmlformats.org/officeDocument/2006/relationships/hyperlink" Target="https://login.consultant.ru/link/?req=doc&amp;base=LAW&amp;n=511241&amp;dst=677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4573" TargetMode="External"/><Relationship Id="rId29" Type="http://schemas.openxmlformats.org/officeDocument/2006/relationships/hyperlink" Target="https://login.consultant.ru/link/?req=doc&amp;base=LAW&amp;n=511241&amp;dst=613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241&amp;dst=6772" TargetMode="External"/><Relationship Id="rId11" Type="http://schemas.openxmlformats.org/officeDocument/2006/relationships/hyperlink" Target="https://login.consultant.ru/link/?req=doc&amp;base=LAW&amp;n=511241&amp;dst=103142" TargetMode="External"/><Relationship Id="rId24" Type="http://schemas.openxmlformats.org/officeDocument/2006/relationships/hyperlink" Target="https://login.consultant.ru/link/?req=doc&amp;base=LAW&amp;n=495364&amp;dst=102962" TargetMode="External"/><Relationship Id="rId32" Type="http://schemas.openxmlformats.org/officeDocument/2006/relationships/hyperlink" Target="https://login.consultant.ru/link/?req=doc&amp;base=LAW&amp;n=518226&amp;dst=100035" TargetMode="External"/><Relationship Id="rId37" Type="http://schemas.openxmlformats.org/officeDocument/2006/relationships/hyperlink" Target="https://login.consultant.ru/link/?req=doc&amp;base=LAW&amp;n=518345&amp;dst=5" TargetMode="External"/><Relationship Id="rId40" Type="http://schemas.openxmlformats.org/officeDocument/2006/relationships/hyperlink" Target="https://login.consultant.ru/link/?req=doc&amp;base=LAW&amp;n=518226&amp;dst=100043" TargetMode="External"/><Relationship Id="rId45" Type="http://schemas.openxmlformats.org/officeDocument/2006/relationships/hyperlink" Target="https://login.consultant.ru/link/?req=doc&amp;base=LAW&amp;n=492460&amp;dst=100013" TargetMode="External"/><Relationship Id="rId53" Type="http://schemas.openxmlformats.org/officeDocument/2006/relationships/hyperlink" Target="https://login.consultant.ru/link/?req=doc&amp;base=LAW&amp;n=495364&amp;dst=101680" TargetMode="External"/><Relationship Id="rId58" Type="http://schemas.openxmlformats.org/officeDocument/2006/relationships/hyperlink" Target="https://login.consultant.ru/link/?req=doc&amp;base=LAW&amp;n=518226&amp;dst=100062" TargetMode="External"/><Relationship Id="rId66" Type="http://schemas.openxmlformats.org/officeDocument/2006/relationships/hyperlink" Target="https://login.consultant.ru/link/?req=doc&amp;base=LAW&amp;n=515974&amp;dst=182" TargetMode="External"/><Relationship Id="rId5" Type="http://schemas.openxmlformats.org/officeDocument/2006/relationships/hyperlink" Target="https://login.consultant.ru/link/?req=doc&amp;base=LAW&amp;n=511241&amp;dst=6726" TargetMode="External"/><Relationship Id="rId15" Type="http://schemas.openxmlformats.org/officeDocument/2006/relationships/hyperlink" Target="https://login.consultant.ru/link/?req=doc&amp;base=LAW&amp;n=518226&amp;dst=100021" TargetMode="External"/><Relationship Id="rId23" Type="http://schemas.openxmlformats.org/officeDocument/2006/relationships/hyperlink" Target="https://login.consultant.ru/link/?req=doc&amp;base=LAW&amp;n=495364&amp;dst=102490" TargetMode="External"/><Relationship Id="rId28" Type="http://schemas.openxmlformats.org/officeDocument/2006/relationships/hyperlink" Target="https://login.consultant.ru/link/?req=doc&amp;base=LAW&amp;n=492460&amp;dst=100075" TargetMode="External"/><Relationship Id="rId36" Type="http://schemas.openxmlformats.org/officeDocument/2006/relationships/hyperlink" Target="https://login.consultant.ru/link/?req=doc&amp;base=LAW&amp;n=518226&amp;dst=100039" TargetMode="External"/><Relationship Id="rId49" Type="http://schemas.openxmlformats.org/officeDocument/2006/relationships/hyperlink" Target="https://login.consultant.ru/link/?req=doc&amp;base=LAW&amp;n=518226&amp;dst=100058" TargetMode="External"/><Relationship Id="rId57" Type="http://schemas.openxmlformats.org/officeDocument/2006/relationships/hyperlink" Target="https://login.consultant.ru/link/?req=doc&amp;base=LAW&amp;n=495364&amp;dst=102962" TargetMode="External"/><Relationship Id="rId61" Type="http://schemas.openxmlformats.org/officeDocument/2006/relationships/hyperlink" Target="https://login.consultant.ru/link/?req=doc&amp;base=LAW&amp;n=495364&amp;dst=102962" TargetMode="External"/><Relationship Id="rId10" Type="http://schemas.openxmlformats.org/officeDocument/2006/relationships/hyperlink" Target="https://login.consultant.ru/link/?req=doc&amp;base=LAW&amp;n=518226&amp;dst=100019" TargetMode="External"/><Relationship Id="rId19" Type="http://schemas.openxmlformats.org/officeDocument/2006/relationships/hyperlink" Target="https://login.consultant.ru/link/?req=doc&amp;base=LAW&amp;n=495364&amp;dst=163" TargetMode="External"/><Relationship Id="rId31" Type="http://schemas.openxmlformats.org/officeDocument/2006/relationships/hyperlink" Target="https://login.consultant.ru/link/?req=doc&amp;base=LAW&amp;n=492460&amp;dst=100013" TargetMode="External"/><Relationship Id="rId44" Type="http://schemas.openxmlformats.org/officeDocument/2006/relationships/hyperlink" Target="https://login.consultant.ru/link/?req=doc&amp;base=LAW&amp;n=518226&amp;dst=100051" TargetMode="External"/><Relationship Id="rId52" Type="http://schemas.openxmlformats.org/officeDocument/2006/relationships/hyperlink" Target="https://login.consultant.ru/link/?req=doc&amp;base=LAW&amp;n=495364&amp;dst=101680" TargetMode="External"/><Relationship Id="rId60" Type="http://schemas.openxmlformats.org/officeDocument/2006/relationships/hyperlink" Target="https://login.consultant.ru/link/?req=doc&amp;base=LAW&amp;n=495364&amp;dst=102045" TargetMode="External"/><Relationship Id="rId65" Type="http://schemas.openxmlformats.org/officeDocument/2006/relationships/hyperlink" Target="https://login.consultant.ru/link/?req=doc&amp;base=LAW&amp;n=518226&amp;dst=100069" TargetMode="External"/><Relationship Id="rId4" Type="http://schemas.openxmlformats.org/officeDocument/2006/relationships/hyperlink" Target="https://login.consultant.ru/link/?req=doc&amp;base=LAW&amp;n=511241&amp;dst=6726" TargetMode="External"/><Relationship Id="rId9" Type="http://schemas.openxmlformats.org/officeDocument/2006/relationships/hyperlink" Target="https://login.consultant.ru/link/?req=doc&amp;base=LAW&amp;n=518226&amp;dst=100016" TargetMode="External"/><Relationship Id="rId14" Type="http://schemas.openxmlformats.org/officeDocument/2006/relationships/hyperlink" Target="https://login.consultant.ru/link/?req=doc&amp;base=LAW&amp;n=511241&amp;dst=7889" TargetMode="External"/><Relationship Id="rId22" Type="http://schemas.openxmlformats.org/officeDocument/2006/relationships/hyperlink" Target="https://login.consultant.ru/link/?req=doc&amp;base=LAW&amp;n=495364&amp;dst=102490" TargetMode="External"/><Relationship Id="rId27" Type="http://schemas.openxmlformats.org/officeDocument/2006/relationships/hyperlink" Target="https://login.consultant.ru/link/?req=doc&amp;base=LAW&amp;n=518226&amp;dst=100032" TargetMode="External"/><Relationship Id="rId30" Type="http://schemas.openxmlformats.org/officeDocument/2006/relationships/hyperlink" Target="https://login.consultant.ru/link/?req=doc&amp;base=LAW&amp;n=518226&amp;dst=100034" TargetMode="External"/><Relationship Id="rId35" Type="http://schemas.openxmlformats.org/officeDocument/2006/relationships/hyperlink" Target="https://login.consultant.ru/link/?req=doc&amp;base=LAW&amp;n=443741" TargetMode="External"/><Relationship Id="rId43" Type="http://schemas.openxmlformats.org/officeDocument/2006/relationships/hyperlink" Target="https://login.consultant.ru/link/?req=doc&amp;base=LAW&amp;n=518226&amp;dst=100050" TargetMode="External"/><Relationship Id="rId48" Type="http://schemas.openxmlformats.org/officeDocument/2006/relationships/hyperlink" Target="https://login.consultant.ru/link/?req=doc&amp;base=LAW&amp;n=518226&amp;dst=100057" TargetMode="External"/><Relationship Id="rId56" Type="http://schemas.openxmlformats.org/officeDocument/2006/relationships/hyperlink" Target="https://login.consultant.ru/link/?req=doc&amp;base=LAW&amp;n=495364&amp;dst=101680" TargetMode="External"/><Relationship Id="rId64" Type="http://schemas.openxmlformats.org/officeDocument/2006/relationships/hyperlink" Target="https://login.consultant.ru/link/?req=doc&amp;base=LAW&amp;n=518226&amp;dst=100068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518226&amp;dst=100014" TargetMode="External"/><Relationship Id="rId51" Type="http://schemas.openxmlformats.org/officeDocument/2006/relationships/hyperlink" Target="https://login.consultant.ru/link/?req=doc&amp;base=LAW&amp;n=518226&amp;dst=10006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18226&amp;dst=100020" TargetMode="External"/><Relationship Id="rId17" Type="http://schemas.openxmlformats.org/officeDocument/2006/relationships/hyperlink" Target="https://login.consultant.ru/link/?req=doc&amp;base=LAW&amp;n=469810" TargetMode="External"/><Relationship Id="rId25" Type="http://schemas.openxmlformats.org/officeDocument/2006/relationships/hyperlink" Target="https://login.consultant.ru/link/?req=doc&amp;base=LAW&amp;n=495364&amp;dst=102962" TargetMode="External"/><Relationship Id="rId33" Type="http://schemas.openxmlformats.org/officeDocument/2006/relationships/hyperlink" Target="https://login.consultant.ru/link/?req=doc&amp;base=LAW&amp;n=518117" TargetMode="External"/><Relationship Id="rId38" Type="http://schemas.openxmlformats.org/officeDocument/2006/relationships/hyperlink" Target="https://login.consultant.ru/link/?req=doc&amp;base=LAW&amp;n=518226&amp;dst=100040" TargetMode="External"/><Relationship Id="rId46" Type="http://schemas.openxmlformats.org/officeDocument/2006/relationships/hyperlink" Target="https://login.consultant.ru/link/?req=doc&amp;base=LAW&amp;n=518226&amp;dst=100053" TargetMode="External"/><Relationship Id="rId59" Type="http://schemas.openxmlformats.org/officeDocument/2006/relationships/hyperlink" Target="https://login.consultant.ru/link/?req=doc&amp;base=LAW&amp;n=495364&amp;dst=102045" TargetMode="External"/><Relationship Id="rId67" Type="http://schemas.openxmlformats.org/officeDocument/2006/relationships/hyperlink" Target="https://login.consultant.ru/link/?req=doc&amp;base=LAW&amp;n=518226&amp;dst=100070" TargetMode="External"/><Relationship Id="rId20" Type="http://schemas.openxmlformats.org/officeDocument/2006/relationships/hyperlink" Target="https://login.consultant.ru/link/?req=doc&amp;base=LAW&amp;n=495364&amp;dst=247" TargetMode="External"/><Relationship Id="rId41" Type="http://schemas.openxmlformats.org/officeDocument/2006/relationships/hyperlink" Target="https://login.consultant.ru/link/?req=doc&amp;base=LAW&amp;n=518226&amp;dst=100046" TargetMode="External"/><Relationship Id="rId54" Type="http://schemas.openxmlformats.org/officeDocument/2006/relationships/hyperlink" Target="https://login.consultant.ru/link/?req=doc&amp;base=LAW&amp;n=495364&amp;dst=102962" TargetMode="External"/><Relationship Id="rId62" Type="http://schemas.openxmlformats.org/officeDocument/2006/relationships/hyperlink" Target="https://login.consultant.ru/link/?req=doc&amp;base=LAW&amp;n=518226&amp;dst=100065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5314</Words>
  <Characters>30294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Ольга Юрьевна</dc:creator>
  <cp:keywords/>
  <dc:description/>
  <cp:lastModifiedBy>Медведева Ольга Юрьевна</cp:lastModifiedBy>
  <cp:revision>2</cp:revision>
  <dcterms:created xsi:type="dcterms:W3CDTF">2025-12-05T08:22:00Z</dcterms:created>
  <dcterms:modified xsi:type="dcterms:W3CDTF">2025-12-05T08:34:00Z</dcterms:modified>
</cp:coreProperties>
</file>